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9ADB" w14:textId="7AC07850" w:rsidR="000739BD" w:rsidRDefault="000739BD" w:rsidP="00233187">
      <w:pPr>
        <w:jc w:val="center"/>
        <w:rPr>
          <w:b/>
        </w:rPr>
      </w:pPr>
      <w:bookmarkStart w:id="0" w:name="_GoBack"/>
      <w:bookmarkEnd w:id="0"/>
      <w:r>
        <w:rPr>
          <w:b/>
          <w:noProof/>
          <w:lang w:eastAsia="en-CA"/>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340624"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4F44C251" w:rsidR="005B48FE" w:rsidRPr="007D65A1" w:rsidRDefault="00152989" w:rsidP="005B48FE">
            <w:pPr>
              <w:contextualSpacing/>
            </w:pPr>
            <w:r>
              <w:t>Gary Sutherland</w:t>
            </w:r>
            <w:r w:rsidRPr="007D65A1">
              <w:t xml:space="preserve"> </w:t>
            </w:r>
            <w:r w:rsidR="00DC03C6" w:rsidRPr="007D65A1">
              <w:t xml:space="preserve">– </w:t>
            </w:r>
            <w:r w:rsidR="005B48FE" w:rsidRPr="007D65A1">
              <w:t>Operations Director</w:t>
            </w:r>
            <w:r w:rsidR="001242B7">
              <w:t xml:space="preserve"> </w:t>
            </w:r>
          </w:p>
          <w:p w14:paraId="1CB3EC23" w14:textId="32051C11" w:rsidR="00032521" w:rsidRDefault="00DC03C6" w:rsidP="0004635D">
            <w:pPr>
              <w:contextualSpacing/>
            </w:pPr>
            <w:r w:rsidRPr="007D65A1">
              <w:t xml:space="preserve">Peter Upper – Men’s League </w:t>
            </w:r>
            <w:r w:rsidR="00F31A78">
              <w:t>Director</w:t>
            </w:r>
            <w:r w:rsidR="00C0080E">
              <w:t xml:space="preserve"> </w:t>
            </w:r>
          </w:p>
          <w:p w14:paraId="58A00208" w14:textId="2D7C85EA" w:rsidR="00D42D84" w:rsidRPr="007D65A1" w:rsidRDefault="00BF6373" w:rsidP="00567AEB">
            <w:pPr>
              <w:contextualSpacing/>
            </w:pPr>
            <w:r>
              <w:t>Greg Rash</w:t>
            </w:r>
            <w:r w:rsidR="00032521" w:rsidRPr="007D65A1">
              <w:t xml:space="preserve"> – Membership Director</w:t>
            </w:r>
          </w:p>
        </w:tc>
        <w:tc>
          <w:tcPr>
            <w:tcW w:w="5245" w:type="dxa"/>
          </w:tcPr>
          <w:p w14:paraId="52700E6E" w14:textId="3ABB9446" w:rsidR="009743D1" w:rsidRPr="007D65A1" w:rsidRDefault="009743D1" w:rsidP="00D42D84">
            <w:pPr>
              <w:contextualSpacing/>
            </w:pPr>
            <w:r w:rsidRPr="007D65A1">
              <w:t>Michelle Sing – Women’s League Director</w:t>
            </w:r>
            <w:r w:rsidR="0004635D">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F4159C1" w14:textId="77777777" w:rsidR="00152989" w:rsidRDefault="00152989" w:rsidP="00152989">
            <w:pPr>
              <w:contextualSpacing/>
            </w:pPr>
            <w:r>
              <w:t xml:space="preserve">Barb Crowley </w:t>
            </w:r>
            <w:r w:rsidRPr="007D65A1">
              <w:t>– Social Director</w:t>
            </w:r>
          </w:p>
          <w:p w14:paraId="35759440" w14:textId="6BDC5C35" w:rsidR="002057D5" w:rsidRDefault="002057D5" w:rsidP="002057D5">
            <w:pPr>
              <w:contextualSpacing/>
            </w:pPr>
            <w:r>
              <w:t>Jas Khera – Director at Large</w:t>
            </w:r>
            <w:r w:rsidRPr="007D65A1">
              <w:t xml:space="preserve"> </w:t>
            </w:r>
          </w:p>
          <w:p w14:paraId="076C3F22" w14:textId="71352906" w:rsidR="000205D7" w:rsidRPr="007D65A1" w:rsidRDefault="00D87948" w:rsidP="000205D7">
            <w:pPr>
              <w:contextualSpacing/>
            </w:pPr>
            <w:r>
              <w:t>Jacquie Breadon</w:t>
            </w:r>
            <w:r w:rsidR="00152989">
              <w:t xml:space="preserve"> </w:t>
            </w:r>
            <w:r w:rsidR="000205D7" w:rsidRPr="007D65A1">
              <w:t>– Junior Development Dir</w:t>
            </w:r>
            <w:r w:rsidR="00733364">
              <w:t xml:space="preserve">ector </w:t>
            </w:r>
          </w:p>
          <w:p w14:paraId="0D7AC77F" w14:textId="3FF12AAB" w:rsidR="00032521" w:rsidRPr="007D65A1" w:rsidRDefault="008E0FFD" w:rsidP="00D04FCE">
            <w:pPr>
              <w:contextualSpacing/>
            </w:pPr>
            <w:r w:rsidRPr="007D65A1">
              <w:t>Eliza Haight – Club Manager</w:t>
            </w:r>
            <w:r w:rsidR="00C0080E">
              <w:t xml:space="preserve"> </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3C336E1D" w:rsidR="008F17A6" w:rsidRPr="007C3152" w:rsidRDefault="00CC5D0B"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7B7C09">
        <w:rPr>
          <w:rFonts w:ascii="Calibri" w:hAnsi="Calibri" w:cs="Calibri"/>
          <w:lang w:val="en-US"/>
        </w:rPr>
        <w:t>Nov 10</w:t>
      </w:r>
      <w:r w:rsidR="000205D7" w:rsidRPr="000205D7">
        <w:rPr>
          <w:rFonts w:ascii="Calibri" w:hAnsi="Calibri" w:cs="Calibri"/>
          <w:lang w:val="en-US"/>
        </w:rPr>
        <w:t>, 20</w:t>
      </w:r>
      <w:r w:rsidR="005B1AB2">
        <w:rPr>
          <w:rFonts w:ascii="Calibri" w:hAnsi="Calibri" w:cs="Calibri"/>
          <w:lang w:val="en-US"/>
        </w:rPr>
        <w:t>2</w:t>
      </w:r>
      <w:r w:rsidR="00EE4663">
        <w:rPr>
          <w:rFonts w:ascii="Calibri" w:hAnsi="Calibri" w:cs="Calibri"/>
          <w:lang w:val="en-US"/>
        </w:rPr>
        <w:t>1</w:t>
      </w:r>
      <w:r w:rsidR="00444E6C">
        <w:rPr>
          <w:rFonts w:ascii="Calibri" w:hAnsi="Calibri" w:cs="Calibri"/>
          <w:lang w:val="en-US"/>
        </w:rPr>
        <w:t xml:space="preserve"> with minor changes.  </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73E7962B" w14:textId="6EF5DBC6" w:rsidR="0006622B" w:rsidRPr="00372087" w:rsidRDefault="00DC2877" w:rsidP="00A40979">
      <w:pPr>
        <w:pStyle w:val="ListParagraph"/>
        <w:widowControl w:val="0"/>
        <w:numPr>
          <w:ilvl w:val="0"/>
          <w:numId w:val="1"/>
        </w:numPr>
        <w:autoSpaceDE w:val="0"/>
        <w:autoSpaceDN w:val="0"/>
        <w:adjustRightInd w:val="0"/>
        <w:spacing w:before="120" w:after="0" w:line="240" w:lineRule="auto"/>
        <w:ind w:hanging="357"/>
        <w:rPr>
          <w:rFonts w:ascii="Calibri" w:hAnsi="Calibri" w:cs="Calibri"/>
          <w:lang w:val="en-US"/>
        </w:rPr>
      </w:pPr>
      <w:r w:rsidRPr="00372087">
        <w:rPr>
          <w:rFonts w:ascii="Calibri" w:hAnsi="Calibri" w:cs="Calibri"/>
          <w:b/>
          <w:lang w:val="en-US"/>
        </w:rPr>
        <w:t xml:space="preserve">General Board Items </w:t>
      </w:r>
      <w:r w:rsidRPr="00372087">
        <w:rPr>
          <w:rFonts w:ascii="Calibri" w:hAnsi="Calibri" w:cs="Calibri"/>
          <w:lang w:val="en-US"/>
        </w:rPr>
        <w:t xml:space="preserve">– </w:t>
      </w:r>
      <w:r w:rsidR="00733364" w:rsidRPr="00372087">
        <w:rPr>
          <w:rFonts w:ascii="Calibri" w:hAnsi="Calibri" w:cs="Calibri"/>
          <w:lang w:val="en-US"/>
        </w:rPr>
        <w:t xml:space="preserve">Lawrence </w:t>
      </w:r>
    </w:p>
    <w:p w14:paraId="58EB94C6" w14:textId="557DA465" w:rsidR="005E62BE" w:rsidRDefault="00F522BC" w:rsidP="00A40979">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 xml:space="preserve">Welcome to new and renewing board members. </w:t>
      </w:r>
    </w:p>
    <w:p w14:paraId="3E759A63" w14:textId="579C0846" w:rsidR="007B7C09" w:rsidRDefault="00175955" w:rsidP="00A40979">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2022 calendar reviewed. A member survey will be done in the spring. The Burnaby Open, TBC Junior Tournament and normal league play are scheduled so far, subject to TBC format modification and Covid rules.</w:t>
      </w:r>
    </w:p>
    <w:p w14:paraId="17F64D35" w14:textId="47B5147A" w:rsidR="00175955" w:rsidRDefault="00175955" w:rsidP="00A40979">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Spring outdoor court access during our May grade-beam repair work is under review by Burnaby –</w:t>
      </w:r>
      <w:r w:rsidR="00BF6373">
        <w:rPr>
          <w:rFonts w:ascii="Calibri" w:hAnsi="Calibri" w:cs="Calibri"/>
          <w:lang w:val="en-US"/>
        </w:rPr>
        <w:t xml:space="preserve"> there is no</w:t>
      </w:r>
      <w:r>
        <w:rPr>
          <w:rFonts w:ascii="Calibri" w:hAnsi="Calibri" w:cs="Calibri"/>
          <w:lang w:val="en-US"/>
        </w:rPr>
        <w:t xml:space="preserve"> guar</w:t>
      </w:r>
      <w:r w:rsidR="00BF6373">
        <w:rPr>
          <w:rFonts w:ascii="Calibri" w:hAnsi="Calibri" w:cs="Calibri"/>
          <w:lang w:val="en-US"/>
        </w:rPr>
        <w:t xml:space="preserve">antee we will be granted access. </w:t>
      </w:r>
    </w:p>
    <w:p w14:paraId="7DA0E2C0" w14:textId="375A4A82" w:rsidR="00750830" w:rsidRDefault="00D761C6" w:rsidP="00A40979">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Bubble R</w:t>
      </w:r>
      <w:r w:rsidR="00175955">
        <w:rPr>
          <w:rFonts w:ascii="Calibri" w:hAnsi="Calibri" w:cs="Calibri"/>
          <w:lang w:val="en-US"/>
        </w:rPr>
        <w:t xml:space="preserve">eplacement </w:t>
      </w:r>
      <w:r>
        <w:rPr>
          <w:rFonts w:ascii="Calibri" w:hAnsi="Calibri" w:cs="Calibri"/>
          <w:lang w:val="en-US"/>
        </w:rPr>
        <w:t xml:space="preserve">Project </w:t>
      </w:r>
      <w:r w:rsidR="00175955">
        <w:rPr>
          <w:rFonts w:ascii="Calibri" w:hAnsi="Calibri" w:cs="Calibri"/>
          <w:lang w:val="en-US"/>
        </w:rPr>
        <w:t xml:space="preserve">– The full scope of the project </w:t>
      </w:r>
      <w:r>
        <w:rPr>
          <w:rFonts w:ascii="Calibri" w:hAnsi="Calibri" w:cs="Calibri"/>
          <w:lang w:val="en-US"/>
        </w:rPr>
        <w:t>w</w:t>
      </w:r>
      <w:r w:rsidR="00175955">
        <w:rPr>
          <w:rFonts w:ascii="Calibri" w:hAnsi="Calibri" w:cs="Calibri"/>
          <w:lang w:val="en-US"/>
        </w:rPr>
        <w:t xml:space="preserve">as reviewed. </w:t>
      </w:r>
      <w:r>
        <w:rPr>
          <w:rFonts w:ascii="Calibri" w:hAnsi="Calibri" w:cs="Calibri"/>
          <w:lang w:val="en-US"/>
        </w:rPr>
        <w:t xml:space="preserve">We are getting additional quotes for electrical work and options for lighting. BTC is within a 5yr license to use the site, and Lawrence will ask Burnaby for an early renewal for a longer term lease. Key costs based on quotes received include $524,000 (Farley dome), $135,000 (grade-beam repairs), $4,650 (grade-beam purchase), $30,000 (engineering) and $38,400 (electrical), totaling $767,204.  </w:t>
      </w:r>
      <w:r w:rsidR="004D5537">
        <w:rPr>
          <w:rFonts w:ascii="Calibri" w:hAnsi="Calibri" w:cs="Calibri"/>
          <w:i/>
          <w:lang w:val="en-US"/>
        </w:rPr>
        <w:t>Motion</w:t>
      </w:r>
      <w:r w:rsidRPr="00750830">
        <w:rPr>
          <w:rFonts w:ascii="Calibri" w:hAnsi="Calibri" w:cs="Calibri"/>
          <w:i/>
          <w:lang w:val="en-US"/>
        </w:rPr>
        <w:t xml:space="preserve">: </w:t>
      </w:r>
      <w:r w:rsidR="00750830">
        <w:rPr>
          <w:rFonts w:ascii="Calibri" w:hAnsi="Calibri" w:cs="Calibri"/>
          <w:i/>
          <w:lang w:val="en-US"/>
        </w:rPr>
        <w:t>“</w:t>
      </w:r>
      <w:r w:rsidRPr="00750830">
        <w:rPr>
          <w:rFonts w:ascii="Calibri" w:hAnsi="Calibri" w:cs="Calibri"/>
          <w:i/>
          <w:lang w:val="en-US"/>
        </w:rPr>
        <w:t>Approve the Bubble Repair Project budget as presented for $767,204.</w:t>
      </w:r>
      <w:r w:rsidR="00750830">
        <w:rPr>
          <w:rFonts w:ascii="Calibri" w:hAnsi="Calibri" w:cs="Calibri"/>
          <w:i/>
          <w:lang w:val="en-US"/>
        </w:rPr>
        <w:t>”</w:t>
      </w:r>
      <w:r w:rsidRPr="00750830">
        <w:rPr>
          <w:rFonts w:ascii="Calibri" w:hAnsi="Calibri" w:cs="Calibri"/>
          <w:i/>
          <w:lang w:val="en-US"/>
        </w:rPr>
        <w:t xml:space="preserve"> – Motion was carried unanimously.</w:t>
      </w:r>
      <w:r>
        <w:rPr>
          <w:rFonts w:ascii="Calibri" w:hAnsi="Calibri" w:cs="Calibri"/>
          <w:lang w:val="en-US"/>
        </w:rPr>
        <w:t xml:space="preserve"> </w:t>
      </w:r>
    </w:p>
    <w:p w14:paraId="43928EDA" w14:textId="55C3D434" w:rsidR="00750830" w:rsidRDefault="00750830" w:rsidP="00A40979">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The projected financial status of BTC post Bubble Replace</w:t>
      </w:r>
      <w:r w:rsidR="00001A8B">
        <w:rPr>
          <w:rFonts w:ascii="Calibri" w:hAnsi="Calibri" w:cs="Calibri"/>
          <w:lang w:val="en-US"/>
        </w:rPr>
        <w:t xml:space="preserve">ment Project implementation was </w:t>
      </w:r>
      <w:r>
        <w:rPr>
          <w:rFonts w:ascii="Calibri" w:hAnsi="Calibri" w:cs="Calibri"/>
          <w:lang w:val="en-US"/>
        </w:rPr>
        <w:t xml:space="preserve">reviewed by Craig. BTC should still be in a good financial operating position, with net 0 in the restricted fund and the general operating fund with approximately $160,000 at the end of this season. Expenses in 2022 of $330,000 are primarily covered by membership renewals, plus additional from court rentals. A motion to move $200,000 from the operating fund to the restricted fund will be considered in the coming months as project costs become firmer. </w:t>
      </w:r>
    </w:p>
    <w:p w14:paraId="7F1AC7F2" w14:textId="54B0B192" w:rsidR="00354CD6" w:rsidRPr="00750830" w:rsidRDefault="00750830" w:rsidP="00750830">
      <w:pPr>
        <w:widowControl w:val="0"/>
        <w:autoSpaceDE w:val="0"/>
        <w:autoSpaceDN w:val="0"/>
        <w:adjustRightInd w:val="0"/>
        <w:spacing w:before="120" w:after="0" w:line="240" w:lineRule="auto"/>
        <w:rPr>
          <w:rFonts w:ascii="Calibri" w:hAnsi="Calibri" w:cs="Calibri"/>
          <w:lang w:val="en-US"/>
        </w:rPr>
      </w:pPr>
      <w:r w:rsidRPr="00750830">
        <w:rPr>
          <w:rFonts w:ascii="Calibri" w:hAnsi="Calibri" w:cs="Calibri"/>
          <w:lang w:val="en-US"/>
        </w:rPr>
        <w:t xml:space="preserve"> </w:t>
      </w:r>
    </w:p>
    <w:p w14:paraId="51680BF4" w14:textId="23721AB7" w:rsidR="00750830" w:rsidRPr="00333E43" w:rsidRDefault="00750830" w:rsidP="00750830">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Tennis Canada</w:t>
      </w:r>
      <w:r w:rsidR="00F269AF">
        <w:rPr>
          <w:rFonts w:ascii="Calibri" w:hAnsi="Calibri" w:cs="Calibri"/>
          <w:b/>
          <w:lang w:val="en-US"/>
        </w:rPr>
        <w:t xml:space="preserve"> Update</w:t>
      </w:r>
      <w:r w:rsidRPr="00333E43">
        <w:rPr>
          <w:rFonts w:ascii="Calibri" w:hAnsi="Calibri" w:cs="Calibri"/>
          <w:b/>
          <w:lang w:val="en-US"/>
        </w:rPr>
        <w:t xml:space="preserve"> </w:t>
      </w:r>
      <w:r w:rsidRPr="00333E43">
        <w:rPr>
          <w:rFonts w:ascii="Calibri" w:hAnsi="Calibri" w:cs="Calibri"/>
          <w:lang w:val="en-US"/>
        </w:rPr>
        <w:t xml:space="preserve">– </w:t>
      </w:r>
      <w:r>
        <w:rPr>
          <w:rFonts w:ascii="Calibri" w:hAnsi="Calibri" w:cs="Calibri"/>
          <w:lang w:val="en-US"/>
        </w:rPr>
        <w:t>Sat</w:t>
      </w:r>
    </w:p>
    <w:p w14:paraId="164620BA" w14:textId="61C2CA10" w:rsidR="00354CD6" w:rsidRPr="00354CD6" w:rsidRDefault="00F269AF" w:rsidP="00354CD6">
      <w:pPr>
        <w:pStyle w:val="ListParagraph"/>
        <w:widowControl w:val="0"/>
        <w:numPr>
          <w:ilvl w:val="0"/>
          <w:numId w:val="2"/>
        </w:numPr>
        <w:autoSpaceDE w:val="0"/>
        <w:autoSpaceDN w:val="0"/>
        <w:adjustRightInd w:val="0"/>
        <w:spacing w:after="0" w:line="240" w:lineRule="auto"/>
        <w:ind w:left="1077" w:hanging="357"/>
        <w:rPr>
          <w:rFonts w:ascii="Calibri" w:eastAsia="Times New Roman" w:hAnsi="Calibri" w:cs="Times New Roman"/>
          <w:bCs/>
          <w:color w:val="000000"/>
          <w:lang w:eastAsia="en-US"/>
        </w:rPr>
      </w:pPr>
      <w:r w:rsidRPr="00354CD6">
        <w:t xml:space="preserve">Sat recently </w:t>
      </w:r>
      <w:r w:rsidR="00FE52B9">
        <w:t>visited</w:t>
      </w:r>
      <w:r w:rsidRPr="00354CD6">
        <w:t xml:space="preserve"> the </w:t>
      </w:r>
      <w:r w:rsidR="00354CD6">
        <w:t xml:space="preserve">TC </w:t>
      </w:r>
      <w:r w:rsidRPr="00354CD6">
        <w:t>faci</w:t>
      </w:r>
      <w:r w:rsidR="00354CD6" w:rsidRPr="00354CD6">
        <w:t xml:space="preserve">lities at </w:t>
      </w:r>
      <w:r w:rsidR="00354CD6" w:rsidRPr="00354CD6">
        <w:rPr>
          <w:rFonts w:ascii="Calibri" w:eastAsia="Times New Roman" w:hAnsi="Calibri" w:cs="Times New Roman"/>
          <w:color w:val="000000"/>
          <w:lang w:eastAsia="en-US"/>
        </w:rPr>
        <w:t>the Atlantic Tennis Centre located just outside Halifax.</w:t>
      </w:r>
      <w:r w:rsidR="00354CD6">
        <w:rPr>
          <w:rFonts w:ascii="Calibri" w:eastAsia="Times New Roman" w:hAnsi="Calibri" w:cs="Times New Roman"/>
          <w:color w:val="000000"/>
          <w:lang w:eastAsia="en-US"/>
        </w:rPr>
        <w:t xml:space="preserve"> O</w:t>
      </w:r>
      <w:r w:rsidR="00354CD6" w:rsidRPr="00354CD6">
        <w:rPr>
          <w:rFonts w:ascii="Calibri" w:eastAsia="Times New Roman" w:hAnsi="Calibri" w:cs="Times New Roman"/>
          <w:color w:val="000000"/>
          <w:lang w:eastAsia="en-US"/>
        </w:rPr>
        <w:t xml:space="preserve">pened in Nov 2020, it is similar to what is being proposed (long term) for </w:t>
      </w:r>
      <w:r w:rsidR="00354CD6">
        <w:rPr>
          <w:rFonts w:ascii="Calibri" w:eastAsia="Times New Roman" w:hAnsi="Calibri" w:cs="Times New Roman"/>
          <w:color w:val="000000"/>
          <w:lang w:eastAsia="en-US"/>
        </w:rPr>
        <w:t>Burnaby</w:t>
      </w:r>
      <w:r w:rsidR="00354CD6" w:rsidRPr="00354CD6">
        <w:rPr>
          <w:rFonts w:ascii="Calibri" w:eastAsia="Times New Roman" w:hAnsi="Calibri" w:cs="Times New Roman"/>
          <w:color w:val="000000"/>
          <w:lang w:eastAsia="en-US"/>
        </w:rPr>
        <w:t xml:space="preserve"> with 6 indoor hard courts, 6 indoor clay courts (all in a bubble like ours), 6 outdoor hard courts and 3 outdoor pickle ball courts.</w:t>
      </w:r>
      <w:r w:rsidR="00354CD6">
        <w:rPr>
          <w:rFonts w:ascii="Calibri" w:eastAsia="Times New Roman" w:hAnsi="Calibri" w:cs="Times New Roman"/>
          <w:color w:val="000000"/>
          <w:lang w:eastAsia="en-US"/>
        </w:rPr>
        <w:t xml:space="preserve"> I</w:t>
      </w:r>
      <w:r w:rsidR="00354CD6" w:rsidRPr="00354CD6">
        <w:rPr>
          <w:rFonts w:ascii="Calibri" w:eastAsia="Times New Roman" w:hAnsi="Calibri" w:cs="Times New Roman"/>
          <w:color w:val="000000"/>
          <w:lang w:eastAsia="en-US"/>
        </w:rPr>
        <w:t xml:space="preserve">t adds to the </w:t>
      </w:r>
      <w:r w:rsidR="00354CD6">
        <w:rPr>
          <w:rFonts w:ascii="Calibri" w:eastAsia="Times New Roman" w:hAnsi="Calibri" w:cs="Times New Roman"/>
          <w:color w:val="000000"/>
          <w:lang w:eastAsia="en-US"/>
        </w:rPr>
        <w:t xml:space="preserve">Tennis Canada </w:t>
      </w:r>
      <w:r w:rsidR="00354CD6" w:rsidRPr="00354CD6">
        <w:rPr>
          <w:rFonts w:ascii="Calibri" w:eastAsia="Times New Roman" w:hAnsi="Calibri" w:cs="Times New Roman"/>
          <w:color w:val="000000"/>
          <w:lang w:eastAsia="en-US"/>
        </w:rPr>
        <w:t xml:space="preserve">family </w:t>
      </w:r>
      <w:r w:rsidR="00354CD6">
        <w:rPr>
          <w:rFonts w:ascii="Calibri" w:eastAsia="Times New Roman" w:hAnsi="Calibri" w:cs="Times New Roman"/>
          <w:color w:val="000000"/>
          <w:lang w:eastAsia="en-US"/>
        </w:rPr>
        <w:t>of Toronto, Montreal and</w:t>
      </w:r>
      <w:r w:rsidR="00354CD6" w:rsidRPr="00354CD6">
        <w:rPr>
          <w:rFonts w:ascii="Calibri" w:eastAsia="Times New Roman" w:hAnsi="Calibri" w:cs="Times New Roman"/>
          <w:color w:val="000000"/>
          <w:lang w:eastAsia="en-US"/>
        </w:rPr>
        <w:t xml:space="preserve"> Calgary</w:t>
      </w:r>
      <w:r w:rsidR="00354CD6">
        <w:rPr>
          <w:rFonts w:ascii="Calibri" w:eastAsia="Times New Roman" w:hAnsi="Calibri" w:cs="Times New Roman"/>
          <w:color w:val="000000"/>
          <w:lang w:eastAsia="en-US"/>
        </w:rPr>
        <w:t>. A g</w:t>
      </w:r>
      <w:r w:rsidR="00354CD6" w:rsidRPr="00354CD6">
        <w:rPr>
          <w:rFonts w:ascii="Calibri" w:eastAsia="Times New Roman" w:hAnsi="Calibri" w:cs="Times New Roman"/>
          <w:color w:val="000000"/>
          <w:lang w:eastAsia="en-US"/>
        </w:rPr>
        <w:t xml:space="preserve">reat facility, </w:t>
      </w:r>
      <w:r w:rsidR="00354CD6">
        <w:rPr>
          <w:rFonts w:ascii="Calibri" w:eastAsia="Times New Roman" w:hAnsi="Calibri" w:cs="Times New Roman"/>
          <w:color w:val="000000"/>
          <w:lang w:eastAsia="en-US"/>
        </w:rPr>
        <w:t xml:space="preserve">with </w:t>
      </w:r>
      <w:r w:rsidR="00354CD6" w:rsidRPr="00354CD6">
        <w:rPr>
          <w:rFonts w:ascii="Calibri" w:eastAsia="Times New Roman" w:hAnsi="Calibri" w:cs="Times New Roman"/>
          <w:color w:val="000000"/>
          <w:lang w:eastAsia="en-US"/>
        </w:rPr>
        <w:t xml:space="preserve">perfect courts, </w:t>
      </w:r>
      <w:r w:rsidR="00354CD6">
        <w:rPr>
          <w:rFonts w:ascii="Calibri" w:eastAsia="Times New Roman" w:hAnsi="Calibri" w:cs="Times New Roman"/>
          <w:color w:val="000000"/>
          <w:lang w:eastAsia="en-US"/>
        </w:rPr>
        <w:t>a small work out/ warm up area and</w:t>
      </w:r>
      <w:r w:rsidR="00354CD6" w:rsidRPr="00354CD6">
        <w:rPr>
          <w:rFonts w:ascii="Calibri" w:eastAsia="Times New Roman" w:hAnsi="Calibri" w:cs="Times New Roman"/>
          <w:color w:val="000000"/>
          <w:lang w:eastAsia="en-US"/>
        </w:rPr>
        <w:t xml:space="preserve"> viewing spots above.</w:t>
      </w:r>
    </w:p>
    <w:p w14:paraId="1B624315" w14:textId="77777777" w:rsidR="00354CD6" w:rsidRDefault="00354CD6" w:rsidP="00354CD6">
      <w:pPr>
        <w:numPr>
          <w:ilvl w:val="0"/>
          <w:numId w:val="2"/>
        </w:numPr>
        <w:spacing w:after="0" w:line="240" w:lineRule="auto"/>
        <w:ind w:left="1077" w:hanging="357"/>
        <w:rPr>
          <w:rFonts w:ascii="Calibri" w:eastAsia="Times New Roman" w:hAnsi="Calibri" w:cs="Times New Roman"/>
          <w:color w:val="000000"/>
          <w:lang w:eastAsia="en-US"/>
        </w:rPr>
      </w:pPr>
      <w:r w:rsidRPr="00354CD6">
        <w:rPr>
          <w:rFonts w:ascii="Calibri" w:eastAsia="Times New Roman" w:hAnsi="Calibri" w:cs="Times New Roman"/>
          <w:color w:val="000000"/>
          <w:lang w:eastAsia="en-US"/>
        </w:rPr>
        <w:t>As for the building of these National Centre's, Halifax is the only one that was built at/on an existing club. This club was private and is now run by Nova Scotia Tennis. For all the other centres TC helps get funding, they build the centres and then let others run them (some have a TC member on the board).</w:t>
      </w:r>
    </w:p>
    <w:p w14:paraId="6DC3DEF3" w14:textId="33DAEB5D" w:rsidR="00B6452E" w:rsidRPr="00354CD6" w:rsidRDefault="00B6452E" w:rsidP="00B6452E">
      <w:pPr>
        <w:numPr>
          <w:ilvl w:val="0"/>
          <w:numId w:val="2"/>
        </w:numPr>
        <w:spacing w:after="0" w:line="240" w:lineRule="auto"/>
        <w:ind w:left="1077" w:hanging="357"/>
        <w:rPr>
          <w:rFonts w:ascii="Calibri" w:eastAsia="Times New Roman" w:hAnsi="Calibri" w:cs="Times New Roman"/>
          <w:color w:val="000000"/>
          <w:lang w:eastAsia="en-US"/>
        </w:rPr>
      </w:pPr>
      <w:r>
        <w:lastRenderedPageBreak/>
        <w:t xml:space="preserve">Phase I of the Pacific Tennis Centre is their highest priority. Nothing firm has been committed as they are still seeking major financing. The scope has been reduced to a </w:t>
      </w:r>
      <w:r w:rsidR="00517F76">
        <w:t>bubble</w:t>
      </w:r>
      <w:r>
        <w:t xml:space="preserve"> near BTC. </w:t>
      </w:r>
      <w:r w:rsidRPr="00354CD6">
        <w:rPr>
          <w:rFonts w:ascii="Calibri" w:eastAsia="Times New Roman" w:hAnsi="Calibri" w:cs="Times New Roman"/>
          <w:color w:val="000000"/>
          <w:lang w:eastAsia="en-US"/>
        </w:rPr>
        <w:t>Their main focus is their "cover courts" program, which is what they are proposing here with Phase I.</w:t>
      </w:r>
    </w:p>
    <w:p w14:paraId="116456F1" w14:textId="77777777" w:rsidR="00750830" w:rsidRPr="007B7C09" w:rsidRDefault="00750830" w:rsidP="007B7C09">
      <w:pPr>
        <w:widowControl w:val="0"/>
        <w:autoSpaceDE w:val="0"/>
        <w:autoSpaceDN w:val="0"/>
        <w:adjustRightInd w:val="0"/>
        <w:spacing w:before="120" w:after="0" w:line="240" w:lineRule="auto"/>
        <w:rPr>
          <w:rFonts w:ascii="Calibri" w:hAnsi="Calibri" w:cs="Calibri"/>
          <w:lang w:val="en-US"/>
        </w:rPr>
      </w:pPr>
    </w:p>
    <w:p w14:paraId="42B40B66" w14:textId="77777777" w:rsidR="00157092" w:rsidRPr="00333E43" w:rsidRDefault="00157092" w:rsidP="00A40979">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3EAD15F2" w14:textId="4C407C41" w:rsidR="007D00E9" w:rsidRDefault="00A06BC4" w:rsidP="006A7ACF">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t xml:space="preserve">Total revenues </w:t>
      </w:r>
      <w:r w:rsidR="00CD24A6">
        <w:t>to Dec 2021</w:t>
      </w:r>
      <w:r>
        <w:t xml:space="preserve"> are up $43k vs the budget, due to surpluses from coaching and pay n’ play. </w:t>
      </w:r>
      <w:r w:rsidR="00CD24A6">
        <w:t>Expenses are slightly higher than budget by</w:t>
      </w:r>
      <w:r w:rsidR="001751A1">
        <w:t xml:space="preserve"> $3.5k. </w:t>
      </w:r>
      <w:r w:rsidR="00CD24A6">
        <w:t xml:space="preserve"> </w:t>
      </w:r>
    </w:p>
    <w:p w14:paraId="24137491" w14:textId="77777777" w:rsidR="006A7ACF" w:rsidRPr="006A7ACF" w:rsidRDefault="006A7ACF"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p>
    <w:p w14:paraId="4A6F07AA" w14:textId="77777777" w:rsidR="006B4737" w:rsidRPr="000E14A5" w:rsidRDefault="006B4737"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t xml:space="preserve">Operations Management </w:t>
      </w:r>
      <w:r w:rsidRPr="000E14A5">
        <w:rPr>
          <w:rFonts w:ascii="Calibri" w:hAnsi="Calibri" w:cs="Calibri"/>
          <w:lang w:val="en-US"/>
        </w:rPr>
        <w:t xml:space="preserve">– Eliza </w:t>
      </w:r>
    </w:p>
    <w:p w14:paraId="1F12B11C" w14:textId="77777777" w:rsidR="00664A0F" w:rsidRDefault="00B95C28"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6am openings </w:t>
      </w:r>
      <w:r w:rsidR="00664A0F">
        <w:rPr>
          <w:rFonts w:ascii="Calibri" w:hAnsi="Calibri" w:cs="Calibri"/>
          <w:lang w:val="en-US"/>
        </w:rPr>
        <w:t xml:space="preserve">are going well so far for weekends, and Friday 6am openings just started. </w:t>
      </w:r>
    </w:p>
    <w:p w14:paraId="34617350" w14:textId="16058C95" w:rsidR="00664A0F" w:rsidRDefault="00664A0F"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SFU was approved to use the courts Fridays from 6am to 8am, and Tuesdays 10pm to midnight.  </w:t>
      </w:r>
    </w:p>
    <w:p w14:paraId="0AEE51C1" w14:textId="77777777" w:rsidR="00503E16" w:rsidRDefault="00664A0F"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Three new staff sta</w:t>
      </w:r>
      <w:r w:rsidR="00503E16">
        <w:rPr>
          <w:rFonts w:ascii="Calibri" w:hAnsi="Calibri" w:cs="Calibri"/>
          <w:lang w:val="en-US"/>
        </w:rPr>
        <w:t>r</w:t>
      </w:r>
      <w:r>
        <w:rPr>
          <w:rFonts w:ascii="Calibri" w:hAnsi="Calibri" w:cs="Calibri"/>
          <w:lang w:val="en-US"/>
        </w:rPr>
        <w:t>ted in the office: Anita G, Megan U and Joseph M.</w:t>
      </w:r>
    </w:p>
    <w:p w14:paraId="11FB0E72" w14:textId="77777777" w:rsidR="00503E16" w:rsidRDefault="00503E16"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Safety procedures are in place for the last staff locking up so they leave with other members. </w:t>
      </w:r>
    </w:p>
    <w:p w14:paraId="4D943AED" w14:textId="7922B771" w:rsidR="00503E16" w:rsidRDefault="00503E16"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Water leaks into the bubble were dealt with using dam bags during heavy rain/snow melt. </w:t>
      </w:r>
    </w:p>
    <w:p w14:paraId="0BA85787" w14:textId="4BA170BB" w:rsidR="00B95C28" w:rsidRDefault="00503E16"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No Covid cases reported. We are still in line with PHO Covid safety requirements including updated signage. </w:t>
      </w:r>
    </w:p>
    <w:p w14:paraId="32A9CD80" w14:textId="07A49069" w:rsidR="00A972D4" w:rsidRPr="00A972D4" w:rsidRDefault="00503E16" w:rsidP="00A972D4">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Tennis Canada is exploring securing practice courts for an April event. Eliza getting more info. </w:t>
      </w:r>
    </w:p>
    <w:p w14:paraId="373D7C2B" w14:textId="77777777" w:rsidR="00A972D4" w:rsidRDefault="00A972D4" w:rsidP="00E3653C">
      <w:pPr>
        <w:pStyle w:val="ListParagraph"/>
        <w:widowControl w:val="0"/>
        <w:autoSpaceDE w:val="0"/>
        <w:autoSpaceDN w:val="0"/>
        <w:adjustRightInd w:val="0"/>
        <w:spacing w:after="0" w:line="240" w:lineRule="auto"/>
        <w:ind w:left="993"/>
        <w:rPr>
          <w:rFonts w:ascii="Calibri" w:hAnsi="Calibri" w:cs="Calibri"/>
          <w:lang w:val="en-US"/>
        </w:rPr>
      </w:pPr>
    </w:p>
    <w:p w14:paraId="72870781" w14:textId="76E3BD04" w:rsidR="00DF5DBE" w:rsidRPr="000E14A5" w:rsidRDefault="00DF5DBE" w:rsidP="00DF5DBE">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Junior Development</w:t>
      </w:r>
      <w:r w:rsidRPr="000E14A5">
        <w:rPr>
          <w:rFonts w:ascii="Calibri" w:hAnsi="Calibri" w:cs="Calibri"/>
          <w:b/>
          <w:lang w:val="en-US"/>
        </w:rPr>
        <w:t xml:space="preserve"> </w:t>
      </w:r>
      <w:r w:rsidRPr="000E14A5">
        <w:rPr>
          <w:rFonts w:ascii="Calibri" w:hAnsi="Calibri" w:cs="Calibri"/>
          <w:lang w:val="en-US"/>
        </w:rPr>
        <w:t xml:space="preserve">– </w:t>
      </w:r>
      <w:r>
        <w:rPr>
          <w:rFonts w:ascii="Calibri" w:hAnsi="Calibri" w:cs="Calibri"/>
          <w:lang w:val="en-US"/>
        </w:rPr>
        <w:t>Jacquie</w:t>
      </w:r>
      <w:r w:rsidRPr="000E14A5">
        <w:rPr>
          <w:rFonts w:ascii="Calibri" w:hAnsi="Calibri" w:cs="Calibri"/>
          <w:lang w:val="en-US"/>
        </w:rPr>
        <w:t xml:space="preserve"> </w:t>
      </w:r>
    </w:p>
    <w:p w14:paraId="2B90F6D3" w14:textId="77777777" w:rsidR="009B2D6D" w:rsidRDefault="009B2D6D" w:rsidP="00AE6BDA">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The program is going well. Exploring setting up junior mentors. </w:t>
      </w:r>
    </w:p>
    <w:p w14:paraId="799F6232" w14:textId="06CC9F3F" w:rsidR="00DF5DBE" w:rsidRPr="00AE6BDA" w:rsidRDefault="009B2D6D" w:rsidP="00AE6BDA">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Will explore ways to possibly support </w:t>
      </w:r>
      <w:r w:rsidR="00664A0F">
        <w:rPr>
          <w:rFonts w:ascii="Calibri" w:hAnsi="Calibri" w:cs="Calibri"/>
          <w:lang w:val="en-US"/>
        </w:rPr>
        <w:t>court</w:t>
      </w:r>
      <w:r>
        <w:rPr>
          <w:rFonts w:ascii="Calibri" w:hAnsi="Calibri" w:cs="Calibri"/>
          <w:lang w:val="en-US"/>
        </w:rPr>
        <w:t xml:space="preserve"> time for past junior members returning home from college/university during mid-term breaks, usually for 3 weeks or so, if their family </w:t>
      </w:r>
      <w:r w:rsidR="00664A0F">
        <w:rPr>
          <w:rFonts w:ascii="Calibri" w:hAnsi="Calibri" w:cs="Calibri"/>
          <w:lang w:val="en-US"/>
        </w:rPr>
        <w:t xml:space="preserve">are </w:t>
      </w:r>
      <w:r>
        <w:rPr>
          <w:rFonts w:ascii="Calibri" w:hAnsi="Calibri" w:cs="Calibri"/>
          <w:lang w:val="en-US"/>
        </w:rPr>
        <w:t xml:space="preserve">still </w:t>
      </w:r>
      <w:r w:rsidR="00664A0F">
        <w:rPr>
          <w:rFonts w:ascii="Calibri" w:hAnsi="Calibri" w:cs="Calibri"/>
          <w:lang w:val="en-US"/>
        </w:rPr>
        <w:t>BTC members</w:t>
      </w:r>
      <w:r>
        <w:rPr>
          <w:rFonts w:ascii="Calibri" w:hAnsi="Calibri" w:cs="Calibri"/>
          <w:lang w:val="en-US"/>
        </w:rPr>
        <w:t xml:space="preserve">.   </w:t>
      </w:r>
    </w:p>
    <w:p w14:paraId="3264E816" w14:textId="77777777" w:rsidR="009F3DF6" w:rsidRDefault="009F3DF6" w:rsidP="009F3DF6">
      <w:pPr>
        <w:widowControl w:val="0"/>
        <w:autoSpaceDE w:val="0"/>
        <w:autoSpaceDN w:val="0"/>
        <w:adjustRightInd w:val="0"/>
        <w:spacing w:after="0" w:line="240" w:lineRule="auto"/>
        <w:rPr>
          <w:rFonts w:ascii="Calibri" w:hAnsi="Calibri" w:cs="Calibri"/>
          <w:lang w:val="en-US"/>
        </w:rPr>
      </w:pPr>
    </w:p>
    <w:p w14:paraId="07FAD5EF" w14:textId="0AC9993E" w:rsidR="004D5537" w:rsidRPr="00333E43" w:rsidRDefault="004D5537" w:rsidP="004D5537">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Rules Committee</w:t>
      </w:r>
      <w:r w:rsidRPr="00333E43">
        <w:rPr>
          <w:rFonts w:ascii="Calibri" w:hAnsi="Calibri" w:cs="Calibri"/>
          <w:b/>
          <w:lang w:val="en-US"/>
        </w:rPr>
        <w:t xml:space="preserve"> </w:t>
      </w:r>
      <w:r w:rsidRPr="00333E43">
        <w:rPr>
          <w:rFonts w:ascii="Calibri" w:hAnsi="Calibri" w:cs="Calibri"/>
          <w:lang w:val="en-US"/>
        </w:rPr>
        <w:t xml:space="preserve">– </w:t>
      </w:r>
      <w:r>
        <w:rPr>
          <w:rFonts w:ascii="Calibri" w:hAnsi="Calibri" w:cs="Calibri"/>
          <w:lang w:val="en-US"/>
        </w:rPr>
        <w:t>Barb</w:t>
      </w:r>
    </w:p>
    <w:p w14:paraId="3424ACC2" w14:textId="36F50743" w:rsidR="004D5537" w:rsidRPr="00BF6373" w:rsidRDefault="004D5537" w:rsidP="009F3DF6">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t xml:space="preserve">The committee recommends a small change to prime hours. </w:t>
      </w:r>
      <w:r w:rsidRPr="004D5537">
        <w:rPr>
          <w:i/>
        </w:rPr>
        <w:t xml:space="preserve">Motion: </w:t>
      </w:r>
      <w:r>
        <w:rPr>
          <w:i/>
        </w:rPr>
        <w:t>“</w:t>
      </w:r>
      <w:r w:rsidRPr="004D5537">
        <w:rPr>
          <w:i/>
        </w:rPr>
        <w:t>Change the 10pm to 11pm time slots (including 10pm to 12</w:t>
      </w:r>
      <w:r>
        <w:rPr>
          <w:i/>
        </w:rPr>
        <w:t xml:space="preserve"> midnight</w:t>
      </w:r>
      <w:r w:rsidRPr="004D5537">
        <w:rPr>
          <w:i/>
        </w:rPr>
        <w:t xml:space="preserve"> Tuesdays) from prime to non-prime.</w:t>
      </w:r>
      <w:r>
        <w:rPr>
          <w:i/>
        </w:rPr>
        <w:t xml:space="preserve">” – Motion was carried unanimously. </w:t>
      </w:r>
      <w:r>
        <w:t xml:space="preserve"> </w:t>
      </w:r>
    </w:p>
    <w:p w14:paraId="7E0459ED" w14:textId="77777777" w:rsidR="004D5537" w:rsidRPr="009F3DF6" w:rsidRDefault="004D5537" w:rsidP="009F3DF6">
      <w:pPr>
        <w:widowControl w:val="0"/>
        <w:autoSpaceDE w:val="0"/>
        <w:autoSpaceDN w:val="0"/>
        <w:adjustRightInd w:val="0"/>
        <w:spacing w:after="0" w:line="240" w:lineRule="auto"/>
        <w:rPr>
          <w:rFonts w:ascii="Calibri" w:hAnsi="Calibri" w:cs="Calibri"/>
          <w:lang w:val="en-US"/>
        </w:rPr>
      </w:pPr>
    </w:p>
    <w:p w14:paraId="2E0ADAE4" w14:textId="50E0BC86" w:rsidR="00153D42" w:rsidRPr="001D6313"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BB4810">
        <w:rPr>
          <w:rFonts w:ascii="Calibri" w:hAnsi="Calibri" w:cs="Calibri"/>
          <w:b/>
          <w:lang w:val="en-US"/>
        </w:rPr>
        <w:t>s</w:t>
      </w:r>
      <w:r w:rsidR="004132F6" w:rsidRPr="00E14327">
        <w:rPr>
          <w:rFonts w:ascii="Calibri" w:hAnsi="Calibri" w:cs="Calibri"/>
          <w:b/>
          <w:lang w:val="en-US"/>
        </w:rPr>
        <w:t xml:space="preserve"> – </w:t>
      </w:r>
      <w:r w:rsidR="007B7C09">
        <w:rPr>
          <w:rFonts w:ascii="Calibri" w:hAnsi="Calibri" w:cs="Calibri"/>
          <w:b/>
          <w:lang w:val="en-US"/>
        </w:rPr>
        <w:t>Feb 9</w:t>
      </w:r>
      <w:r w:rsidR="00BB4810">
        <w:rPr>
          <w:rFonts w:ascii="Calibri" w:hAnsi="Calibri" w:cs="Calibri"/>
          <w:b/>
          <w:lang w:val="en-US"/>
        </w:rPr>
        <w:t>, 2022</w:t>
      </w:r>
    </w:p>
    <w:p w14:paraId="19EDB7B4" w14:textId="3E0B1887" w:rsidR="00697992" w:rsidRPr="009E33C9"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r w:rsidR="002B4986">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6D00D202" w14:textId="58E78D8A" w:rsidR="00433CD0" w:rsidRDefault="005C7FCB" w:rsidP="00253ED9">
            <w:pPr>
              <w:widowControl w:val="0"/>
              <w:autoSpaceDE w:val="0"/>
              <w:autoSpaceDN w:val="0"/>
              <w:adjustRightInd w:val="0"/>
              <w:rPr>
                <w:rFonts w:ascii="Calibri" w:hAnsi="Calibri" w:cs="Calibri"/>
                <w:lang w:val="en-US"/>
              </w:rPr>
            </w:pPr>
            <w:r>
              <w:rPr>
                <w:rFonts w:ascii="Calibri" w:hAnsi="Calibri" w:cs="Calibri"/>
                <w:lang w:val="en-US"/>
              </w:rPr>
              <w:t xml:space="preserve">- </w:t>
            </w:r>
            <w:r w:rsidR="009A19B8">
              <w:rPr>
                <w:rFonts w:ascii="Calibri" w:hAnsi="Calibri" w:cs="Calibri"/>
                <w:lang w:val="en-US"/>
              </w:rPr>
              <w:t>Updates on b</w:t>
            </w:r>
            <w:r w:rsidR="002057D5">
              <w:rPr>
                <w:rFonts w:ascii="Calibri" w:hAnsi="Calibri" w:cs="Calibri"/>
                <w:lang w:val="en-US"/>
              </w:rPr>
              <w:t>ubble</w:t>
            </w:r>
            <w:r w:rsidR="009A19B8">
              <w:rPr>
                <w:rFonts w:ascii="Calibri" w:hAnsi="Calibri" w:cs="Calibri"/>
                <w:lang w:val="en-US"/>
              </w:rPr>
              <w:t xml:space="preserve"> r</w:t>
            </w:r>
            <w:r w:rsidR="00253ED9">
              <w:rPr>
                <w:rFonts w:ascii="Calibri" w:hAnsi="Calibri" w:cs="Calibri"/>
                <w:lang w:val="en-US"/>
              </w:rPr>
              <w:t xml:space="preserve">eplacement </w:t>
            </w:r>
          </w:p>
          <w:p w14:paraId="4FBB8727" w14:textId="7D30F1DA" w:rsidR="004F0996" w:rsidRPr="003062FB" w:rsidRDefault="004F0996" w:rsidP="004F2532">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45B5287C" w:rsidR="00E54883" w:rsidRDefault="00EF53FF" w:rsidP="00AE6BDA">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7CD758B0" w:rsidR="00F36D02" w:rsidRPr="00DB0032" w:rsidRDefault="008C331F" w:rsidP="00515304">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r w:rsidR="006173B7">
              <w:rPr>
                <w:rFonts w:ascii="Calibri" w:hAnsi="Calibri" w:cs="Calibri"/>
                <w:lang w:val="en-US"/>
              </w:rPr>
              <w:t>Program Review Committee</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Pr>
          <w:p w14:paraId="25FF50F3" w14:textId="134E283E" w:rsidR="00D34743"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79199558"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Program Review Committee</w:t>
            </w:r>
          </w:p>
        </w:tc>
      </w:tr>
      <w:tr w:rsidR="00E54883" w14:paraId="39EE6010" w14:textId="77777777" w:rsidTr="000E14A5">
        <w:tc>
          <w:tcPr>
            <w:tcW w:w="1384" w:type="dxa"/>
          </w:tcPr>
          <w:p w14:paraId="6B28A4AC" w14:textId="616B9BCD" w:rsidR="00E54883" w:rsidRDefault="00552469" w:rsidP="00E54883">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Pr>
          <w:p w14:paraId="6FDE419E" w14:textId="77777777" w:rsidR="00710AA3" w:rsidRDefault="009709C7"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r w:rsidR="006173B7">
              <w:rPr>
                <w:rFonts w:ascii="Calibri" w:hAnsi="Calibri" w:cs="Calibri"/>
                <w:lang w:val="en-US"/>
              </w:rPr>
              <w:t>Program Review Committee</w:t>
            </w:r>
          </w:p>
          <w:p w14:paraId="11425CCA" w14:textId="2799DDF0" w:rsidR="00BF6373" w:rsidRDefault="00BF6373"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4D9D6459"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Program Review Committee</w:t>
            </w:r>
          </w:p>
        </w:tc>
      </w:tr>
      <w:tr w:rsidR="00E54883" w14:paraId="772997D7" w14:textId="77777777" w:rsidTr="000E14A5">
        <w:tc>
          <w:tcPr>
            <w:tcW w:w="1384" w:type="dxa"/>
          </w:tcPr>
          <w:p w14:paraId="57D352B1" w14:textId="7663DB3A" w:rsidR="00E54883" w:rsidRDefault="00BF6373" w:rsidP="00E54883">
            <w:pPr>
              <w:widowControl w:val="0"/>
              <w:autoSpaceDE w:val="0"/>
              <w:autoSpaceDN w:val="0"/>
              <w:adjustRightInd w:val="0"/>
              <w:rPr>
                <w:rFonts w:ascii="Calibri" w:hAnsi="Calibri" w:cs="Calibri"/>
                <w:lang w:val="en-US"/>
              </w:rPr>
            </w:pPr>
            <w:r>
              <w:rPr>
                <w:rFonts w:ascii="Calibri" w:hAnsi="Calibri" w:cs="Calibri"/>
                <w:lang w:val="en-US"/>
              </w:rPr>
              <w:t>Greg</w:t>
            </w:r>
          </w:p>
        </w:tc>
        <w:tc>
          <w:tcPr>
            <w:tcW w:w="8505" w:type="dxa"/>
          </w:tcPr>
          <w:p w14:paraId="2F2F5302" w14:textId="77777777" w:rsidR="00E54883" w:rsidRDefault="0008097A" w:rsidP="004F2532">
            <w:pPr>
              <w:rPr>
                <w:rFonts w:ascii="Calibri" w:hAnsi="Calibri" w:cs="Calibri"/>
                <w:lang w:val="en-US"/>
              </w:rPr>
            </w:pPr>
            <w:r w:rsidRPr="0072016E">
              <w:rPr>
                <w:rFonts w:eastAsia="Times New Roman" w:cs="Times New Roman"/>
                <w:lang w:eastAsia="en-US"/>
              </w:rPr>
              <w:t>-</w:t>
            </w:r>
            <w:r w:rsidR="00710AA3" w:rsidRPr="0072016E">
              <w:rPr>
                <w:rFonts w:eastAsia="Times New Roman" w:cs="Times New Roman"/>
                <w:lang w:eastAsia="en-US"/>
              </w:rPr>
              <w:t xml:space="preserve"> </w:t>
            </w:r>
            <w:r w:rsidR="006173B7">
              <w:rPr>
                <w:rFonts w:ascii="Calibri" w:hAnsi="Calibri" w:cs="Calibri"/>
                <w:lang w:val="en-US"/>
              </w:rPr>
              <w:t>Program Review Committee</w:t>
            </w:r>
          </w:p>
          <w:p w14:paraId="61182AAA" w14:textId="54E3F649" w:rsidR="002B4986" w:rsidRPr="0072016E" w:rsidRDefault="002B4986" w:rsidP="003B779D">
            <w:pPr>
              <w:rPr>
                <w:rFonts w:eastAsia="Times New Roman" w:cs="Times New Roman"/>
                <w:lang w:eastAsia="en-US"/>
              </w:rPr>
            </w:pPr>
          </w:p>
        </w:tc>
      </w:tr>
      <w:tr w:rsidR="00E54883" w14:paraId="02E915AD" w14:textId="77777777" w:rsidTr="000E14A5">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lastRenderedPageBreak/>
              <w:t xml:space="preserve">Nick </w:t>
            </w:r>
          </w:p>
        </w:tc>
        <w:tc>
          <w:tcPr>
            <w:tcW w:w="8505" w:type="dxa"/>
          </w:tcPr>
          <w:p w14:paraId="1F545FBA" w14:textId="6A4D180A" w:rsidR="00E54883" w:rsidRPr="005E1DBB"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17EFDC05" w14:textId="4B074871" w:rsidR="000C4F3D" w:rsidRPr="003D3E17" w:rsidRDefault="000C4F3D" w:rsidP="00BB4810">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08097A" w:rsidRPr="005561CF" w14:paraId="681127D5" w14:textId="77777777" w:rsidTr="000E14A5">
        <w:tc>
          <w:tcPr>
            <w:tcW w:w="1384" w:type="dxa"/>
          </w:tcPr>
          <w:p w14:paraId="4489F0D8" w14:textId="67302BBE"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r w:rsidR="002B4986">
              <w:rPr>
                <w:rFonts w:ascii="Calibri" w:hAnsi="Calibri" w:cs="Calibri"/>
                <w:lang w:val="en-US"/>
              </w:rPr>
              <w:t xml:space="preserve">  </w:t>
            </w:r>
          </w:p>
        </w:tc>
        <w:tc>
          <w:tcPr>
            <w:tcW w:w="8505" w:type="dxa"/>
          </w:tcPr>
          <w:p w14:paraId="3182CDCD" w14:textId="77777777" w:rsidR="005767D5" w:rsidRDefault="00681D70" w:rsidP="00F76586">
            <w:pPr>
              <w:widowControl w:val="0"/>
              <w:autoSpaceDE w:val="0"/>
              <w:autoSpaceDN w:val="0"/>
              <w:adjustRightInd w:val="0"/>
              <w:rPr>
                <w:rFonts w:ascii="Calibri" w:hAnsi="Calibri" w:cs="Calibri"/>
                <w:lang w:val="en-US"/>
              </w:rPr>
            </w:pPr>
            <w:r>
              <w:rPr>
                <w:rFonts w:ascii="Calibri" w:hAnsi="Calibri" w:cs="Calibri"/>
                <w:lang w:val="en-US"/>
              </w:rPr>
              <w:t>- Monitor 6-8am early morning usage and develop recommendations</w:t>
            </w:r>
          </w:p>
          <w:p w14:paraId="7172F47C" w14:textId="77777777" w:rsidR="005767D5" w:rsidRDefault="005767D5" w:rsidP="00F76586">
            <w:pPr>
              <w:widowControl w:val="0"/>
              <w:autoSpaceDE w:val="0"/>
              <w:autoSpaceDN w:val="0"/>
              <w:adjustRightInd w:val="0"/>
              <w:rPr>
                <w:rFonts w:ascii="Calibri" w:hAnsi="Calibri" w:cs="Calibri"/>
                <w:lang w:val="en-US"/>
              </w:rPr>
            </w:pPr>
            <w:r>
              <w:rPr>
                <w:rFonts w:ascii="Calibri" w:hAnsi="Calibri" w:cs="Calibri"/>
                <w:lang w:val="en-US"/>
              </w:rPr>
              <w:t>- Credit card processing fee recommendations</w:t>
            </w:r>
          </w:p>
          <w:p w14:paraId="7AE96D40" w14:textId="1DF04E75" w:rsidR="000E14A5" w:rsidRPr="001C321A" w:rsidRDefault="00DC2ADD" w:rsidP="00DC2ADD">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Pr>
                <w:rFonts w:ascii="Calibri" w:hAnsi="Calibri" w:cs="Calibri"/>
                <w:lang w:val="en-US"/>
              </w:rPr>
              <w:t xml:space="preserve">Assess video </w:t>
            </w:r>
            <w:r w:rsidRPr="001A0829">
              <w:rPr>
                <w:rFonts w:ascii="Calibri" w:hAnsi="Calibri" w:cs="Calibri"/>
                <w:lang w:val="en-US"/>
              </w:rPr>
              <w:t xml:space="preserve">alternatives </w:t>
            </w:r>
            <w:r>
              <w:rPr>
                <w:rFonts w:ascii="Calibri" w:hAnsi="Calibri" w:cs="Calibri"/>
                <w:lang w:val="en-US"/>
              </w:rPr>
              <w:t xml:space="preserve">inside bubble </w:t>
            </w:r>
            <w:r w:rsidRPr="001A0829">
              <w:rPr>
                <w:rFonts w:ascii="Calibri" w:hAnsi="Calibri" w:cs="Calibri"/>
                <w:lang w:val="en-US"/>
              </w:rPr>
              <w:t xml:space="preserve">and costs </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9"/>
      <w:footerReference w:type="even" r:id="rId10"/>
      <w:footerReference w:type="default" r:id="rId11"/>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827D" w14:textId="77777777" w:rsidR="004F7C36" w:rsidRDefault="004F7C36" w:rsidP="00E906DD">
      <w:pPr>
        <w:spacing w:after="0" w:line="240" w:lineRule="auto"/>
      </w:pPr>
      <w:r>
        <w:separator/>
      </w:r>
    </w:p>
  </w:endnote>
  <w:endnote w:type="continuationSeparator" w:id="0">
    <w:p w14:paraId="57125DCA" w14:textId="77777777" w:rsidR="004F7C36" w:rsidRDefault="004F7C36"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7E2E" w14:textId="77777777" w:rsidR="00664A0F" w:rsidRDefault="00664A0F"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664A0F" w:rsidRDefault="00664A0F" w:rsidP="00F03C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7D36" w14:textId="50C8A77E" w:rsidR="00664A0F" w:rsidRDefault="00664A0F"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014">
      <w:rPr>
        <w:rStyle w:val="PageNumber"/>
        <w:noProof/>
      </w:rPr>
      <w:t>1</w:t>
    </w:r>
    <w:r>
      <w:rPr>
        <w:rStyle w:val="PageNumber"/>
      </w:rPr>
      <w:fldChar w:fldCharType="end"/>
    </w:r>
  </w:p>
  <w:p w14:paraId="31CC4BAD" w14:textId="196AF6B1" w:rsidR="00664A0F" w:rsidRDefault="00664A0F" w:rsidP="00F03C2A">
    <w:pPr>
      <w:pStyle w:val="Footer"/>
      <w:ind w:right="360"/>
    </w:pPr>
    <w:r>
      <w:t>D2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9803" w14:textId="77777777" w:rsidR="004F7C36" w:rsidRDefault="004F7C36" w:rsidP="00E906DD">
      <w:pPr>
        <w:spacing w:after="0" w:line="240" w:lineRule="auto"/>
      </w:pPr>
      <w:r>
        <w:separator/>
      </w:r>
    </w:p>
  </w:footnote>
  <w:footnote w:type="continuationSeparator" w:id="0">
    <w:p w14:paraId="63BF3A68" w14:textId="77777777" w:rsidR="004F7C36" w:rsidRDefault="004F7C36" w:rsidP="00E9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8CD9" w14:textId="0836F086" w:rsidR="00664A0F" w:rsidRDefault="00664A0F">
    <w:pPr>
      <w:pStyle w:val="Header"/>
    </w:pPr>
  </w:p>
  <w:p w14:paraId="0B6BFD08" w14:textId="358BED7A" w:rsidR="00664A0F" w:rsidRDefault="00664A0F" w:rsidP="00257C59">
    <w:pPr>
      <w:pStyle w:val="Header"/>
      <w:jc w:val="right"/>
    </w:pPr>
    <w:r>
      <w:t>BTC Board Meeting Minutes – Jan 12,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0C7"/>
    <w:multiLevelType w:val="multilevel"/>
    <w:tmpl w:val="191A4D0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1" w15:restartNumberingAfterBreak="0">
    <w:nsid w:val="02B45288"/>
    <w:multiLevelType w:val="hybridMultilevel"/>
    <w:tmpl w:val="4516E9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C1538"/>
    <w:multiLevelType w:val="multilevel"/>
    <w:tmpl w:val="94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8243E"/>
    <w:multiLevelType w:val="hybridMultilevel"/>
    <w:tmpl w:val="3B4C3F94"/>
    <w:lvl w:ilvl="0" w:tplc="4D44B154">
      <w:start w:val="202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BFB2906"/>
    <w:multiLevelType w:val="hybridMultilevel"/>
    <w:tmpl w:val="EDE27FA4"/>
    <w:lvl w:ilvl="0" w:tplc="04090003">
      <w:start w:val="1"/>
      <w:numFmt w:val="bullet"/>
      <w:lvlText w:val="o"/>
      <w:lvlJc w:val="left"/>
      <w:pPr>
        <w:ind w:left="1080" w:hanging="360"/>
      </w:pPr>
      <w:rPr>
        <w:rFonts w:ascii="Courier New" w:hAnsi="Courier New" w:hint="default"/>
      </w:rPr>
    </w:lvl>
    <w:lvl w:ilvl="1" w:tplc="4D44B154">
      <w:start w:val="2021"/>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FB1D2A"/>
    <w:multiLevelType w:val="hybridMultilevel"/>
    <w:tmpl w:val="CADE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4D44B154">
      <w:start w:val="2021"/>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9805DA"/>
    <w:multiLevelType w:val="hybridMultilevel"/>
    <w:tmpl w:val="5B96EC70"/>
    <w:lvl w:ilvl="0" w:tplc="4D44B154">
      <w:start w:val="202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0019D"/>
    <w:rsid w:val="00001A8B"/>
    <w:rsid w:val="00005281"/>
    <w:rsid w:val="00006D56"/>
    <w:rsid w:val="00011727"/>
    <w:rsid w:val="0001314C"/>
    <w:rsid w:val="000138B6"/>
    <w:rsid w:val="000205D7"/>
    <w:rsid w:val="00025F03"/>
    <w:rsid w:val="000279C2"/>
    <w:rsid w:val="00031141"/>
    <w:rsid w:val="00032002"/>
    <w:rsid w:val="00032521"/>
    <w:rsid w:val="000451E8"/>
    <w:rsid w:val="0004635D"/>
    <w:rsid w:val="0004693A"/>
    <w:rsid w:val="00050536"/>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47AF"/>
    <w:rsid w:val="000B7A00"/>
    <w:rsid w:val="000C1922"/>
    <w:rsid w:val="000C2010"/>
    <w:rsid w:val="000C4EDA"/>
    <w:rsid w:val="000C4F3D"/>
    <w:rsid w:val="000D6346"/>
    <w:rsid w:val="000E14A5"/>
    <w:rsid w:val="000E70C2"/>
    <w:rsid w:val="000F5148"/>
    <w:rsid w:val="000F668E"/>
    <w:rsid w:val="0010346C"/>
    <w:rsid w:val="001040EC"/>
    <w:rsid w:val="00106006"/>
    <w:rsid w:val="00107869"/>
    <w:rsid w:val="00114994"/>
    <w:rsid w:val="00121014"/>
    <w:rsid w:val="00122FB0"/>
    <w:rsid w:val="001238C9"/>
    <w:rsid w:val="001242B7"/>
    <w:rsid w:val="00126D61"/>
    <w:rsid w:val="00137CE3"/>
    <w:rsid w:val="00140578"/>
    <w:rsid w:val="00142924"/>
    <w:rsid w:val="00152989"/>
    <w:rsid w:val="00153D42"/>
    <w:rsid w:val="00153FC7"/>
    <w:rsid w:val="00155300"/>
    <w:rsid w:val="00156D07"/>
    <w:rsid w:val="00157092"/>
    <w:rsid w:val="00160FB2"/>
    <w:rsid w:val="00164893"/>
    <w:rsid w:val="001656C1"/>
    <w:rsid w:val="001677DB"/>
    <w:rsid w:val="00171784"/>
    <w:rsid w:val="00175032"/>
    <w:rsid w:val="001751A1"/>
    <w:rsid w:val="00175955"/>
    <w:rsid w:val="001814C5"/>
    <w:rsid w:val="00185A20"/>
    <w:rsid w:val="001861BA"/>
    <w:rsid w:val="0019501F"/>
    <w:rsid w:val="001A0829"/>
    <w:rsid w:val="001A2E8C"/>
    <w:rsid w:val="001A3889"/>
    <w:rsid w:val="001A6306"/>
    <w:rsid w:val="001A7555"/>
    <w:rsid w:val="001B27BC"/>
    <w:rsid w:val="001B59BB"/>
    <w:rsid w:val="001C006C"/>
    <w:rsid w:val="001C23CF"/>
    <w:rsid w:val="001C321A"/>
    <w:rsid w:val="001C39E0"/>
    <w:rsid w:val="001C64B3"/>
    <w:rsid w:val="001D25F4"/>
    <w:rsid w:val="001D42D0"/>
    <w:rsid w:val="001D6313"/>
    <w:rsid w:val="001E3157"/>
    <w:rsid w:val="001F296E"/>
    <w:rsid w:val="001F3700"/>
    <w:rsid w:val="001F3DC2"/>
    <w:rsid w:val="00201976"/>
    <w:rsid w:val="002057D5"/>
    <w:rsid w:val="002175F9"/>
    <w:rsid w:val="0022437A"/>
    <w:rsid w:val="00233187"/>
    <w:rsid w:val="00233D5D"/>
    <w:rsid w:val="00234BA8"/>
    <w:rsid w:val="00236BEB"/>
    <w:rsid w:val="00236D5D"/>
    <w:rsid w:val="00237438"/>
    <w:rsid w:val="00241282"/>
    <w:rsid w:val="002412B8"/>
    <w:rsid w:val="00244E02"/>
    <w:rsid w:val="002462AD"/>
    <w:rsid w:val="002504B6"/>
    <w:rsid w:val="002537B4"/>
    <w:rsid w:val="00253ED9"/>
    <w:rsid w:val="00255F93"/>
    <w:rsid w:val="00257C59"/>
    <w:rsid w:val="00260B80"/>
    <w:rsid w:val="002613FF"/>
    <w:rsid w:val="00264C2D"/>
    <w:rsid w:val="00266E2A"/>
    <w:rsid w:val="00267BDA"/>
    <w:rsid w:val="00270256"/>
    <w:rsid w:val="00273BE1"/>
    <w:rsid w:val="00273DA8"/>
    <w:rsid w:val="0027649F"/>
    <w:rsid w:val="00282307"/>
    <w:rsid w:val="0029068B"/>
    <w:rsid w:val="002945AB"/>
    <w:rsid w:val="00296B05"/>
    <w:rsid w:val="002A3D31"/>
    <w:rsid w:val="002A6643"/>
    <w:rsid w:val="002A66CB"/>
    <w:rsid w:val="002B44FB"/>
    <w:rsid w:val="002B4986"/>
    <w:rsid w:val="002B78F1"/>
    <w:rsid w:val="002C07EF"/>
    <w:rsid w:val="002C21BC"/>
    <w:rsid w:val="002C3750"/>
    <w:rsid w:val="002C3F60"/>
    <w:rsid w:val="002D0687"/>
    <w:rsid w:val="002D1811"/>
    <w:rsid w:val="002D181F"/>
    <w:rsid w:val="002D3262"/>
    <w:rsid w:val="002E22D5"/>
    <w:rsid w:val="002E3FA8"/>
    <w:rsid w:val="002E5151"/>
    <w:rsid w:val="002E6682"/>
    <w:rsid w:val="002F4662"/>
    <w:rsid w:val="002F6397"/>
    <w:rsid w:val="00303BEF"/>
    <w:rsid w:val="00305673"/>
    <w:rsid w:val="003102F2"/>
    <w:rsid w:val="00313DC3"/>
    <w:rsid w:val="0031796A"/>
    <w:rsid w:val="003179F7"/>
    <w:rsid w:val="003211FE"/>
    <w:rsid w:val="003244E5"/>
    <w:rsid w:val="0032766A"/>
    <w:rsid w:val="00333E43"/>
    <w:rsid w:val="003373A1"/>
    <w:rsid w:val="00342B3C"/>
    <w:rsid w:val="00351122"/>
    <w:rsid w:val="00354661"/>
    <w:rsid w:val="00354CD6"/>
    <w:rsid w:val="00355B33"/>
    <w:rsid w:val="00356C34"/>
    <w:rsid w:val="00362FF6"/>
    <w:rsid w:val="00363D42"/>
    <w:rsid w:val="0036487E"/>
    <w:rsid w:val="00372087"/>
    <w:rsid w:val="00380251"/>
    <w:rsid w:val="00382418"/>
    <w:rsid w:val="0039237F"/>
    <w:rsid w:val="00394EC3"/>
    <w:rsid w:val="0039571F"/>
    <w:rsid w:val="003959AB"/>
    <w:rsid w:val="003A0218"/>
    <w:rsid w:val="003A5B6C"/>
    <w:rsid w:val="003B0F4B"/>
    <w:rsid w:val="003B779D"/>
    <w:rsid w:val="003D3E17"/>
    <w:rsid w:val="003D46E3"/>
    <w:rsid w:val="003D6753"/>
    <w:rsid w:val="003D675D"/>
    <w:rsid w:val="003E0C42"/>
    <w:rsid w:val="003E721B"/>
    <w:rsid w:val="003F1432"/>
    <w:rsid w:val="003F339E"/>
    <w:rsid w:val="003F62ED"/>
    <w:rsid w:val="003F7D1D"/>
    <w:rsid w:val="004014D4"/>
    <w:rsid w:val="00404BBD"/>
    <w:rsid w:val="004054D1"/>
    <w:rsid w:val="004132F6"/>
    <w:rsid w:val="00420C53"/>
    <w:rsid w:val="00425B0F"/>
    <w:rsid w:val="004275A9"/>
    <w:rsid w:val="00433CD0"/>
    <w:rsid w:val="00441103"/>
    <w:rsid w:val="004423AF"/>
    <w:rsid w:val="00444E6C"/>
    <w:rsid w:val="00445366"/>
    <w:rsid w:val="00445AA4"/>
    <w:rsid w:val="00451383"/>
    <w:rsid w:val="00452463"/>
    <w:rsid w:val="0045285B"/>
    <w:rsid w:val="00452CEA"/>
    <w:rsid w:val="004547B5"/>
    <w:rsid w:val="00463B39"/>
    <w:rsid w:val="00463F2E"/>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3ABB"/>
    <w:rsid w:val="004C4D7D"/>
    <w:rsid w:val="004C6420"/>
    <w:rsid w:val="004D02E4"/>
    <w:rsid w:val="004D2105"/>
    <w:rsid w:val="004D3380"/>
    <w:rsid w:val="004D5537"/>
    <w:rsid w:val="004E1007"/>
    <w:rsid w:val="004E16FE"/>
    <w:rsid w:val="004E4A48"/>
    <w:rsid w:val="004E4F8D"/>
    <w:rsid w:val="004E5BA6"/>
    <w:rsid w:val="004F0996"/>
    <w:rsid w:val="004F1101"/>
    <w:rsid w:val="004F2532"/>
    <w:rsid w:val="004F7C36"/>
    <w:rsid w:val="005016EA"/>
    <w:rsid w:val="00503E16"/>
    <w:rsid w:val="00504C1C"/>
    <w:rsid w:val="0050547C"/>
    <w:rsid w:val="00506F7E"/>
    <w:rsid w:val="005100D1"/>
    <w:rsid w:val="005120B0"/>
    <w:rsid w:val="005126EF"/>
    <w:rsid w:val="005136FF"/>
    <w:rsid w:val="00515304"/>
    <w:rsid w:val="00515D7E"/>
    <w:rsid w:val="00517F76"/>
    <w:rsid w:val="005271CE"/>
    <w:rsid w:val="00527D99"/>
    <w:rsid w:val="005318E0"/>
    <w:rsid w:val="00534041"/>
    <w:rsid w:val="00534424"/>
    <w:rsid w:val="00536F72"/>
    <w:rsid w:val="00537141"/>
    <w:rsid w:val="00544F22"/>
    <w:rsid w:val="0054509A"/>
    <w:rsid w:val="005457CA"/>
    <w:rsid w:val="005469AB"/>
    <w:rsid w:val="00546C2A"/>
    <w:rsid w:val="00551739"/>
    <w:rsid w:val="00552469"/>
    <w:rsid w:val="0055450F"/>
    <w:rsid w:val="005545DC"/>
    <w:rsid w:val="005561CF"/>
    <w:rsid w:val="00560115"/>
    <w:rsid w:val="00564F2F"/>
    <w:rsid w:val="00567AEB"/>
    <w:rsid w:val="0057223B"/>
    <w:rsid w:val="00572785"/>
    <w:rsid w:val="00572854"/>
    <w:rsid w:val="00572ACD"/>
    <w:rsid w:val="00573B25"/>
    <w:rsid w:val="00575F31"/>
    <w:rsid w:val="005767D5"/>
    <w:rsid w:val="005776B0"/>
    <w:rsid w:val="00581C26"/>
    <w:rsid w:val="00587A94"/>
    <w:rsid w:val="005901D0"/>
    <w:rsid w:val="00591B49"/>
    <w:rsid w:val="005A0E8C"/>
    <w:rsid w:val="005A7E27"/>
    <w:rsid w:val="005B1AB2"/>
    <w:rsid w:val="005B48FE"/>
    <w:rsid w:val="005B664C"/>
    <w:rsid w:val="005B744D"/>
    <w:rsid w:val="005C3F11"/>
    <w:rsid w:val="005C4091"/>
    <w:rsid w:val="005C5483"/>
    <w:rsid w:val="005C7FCB"/>
    <w:rsid w:val="005D1AB1"/>
    <w:rsid w:val="005D3304"/>
    <w:rsid w:val="005D539B"/>
    <w:rsid w:val="005D5ECD"/>
    <w:rsid w:val="005E447C"/>
    <w:rsid w:val="005E62BE"/>
    <w:rsid w:val="005F41E8"/>
    <w:rsid w:val="005F4655"/>
    <w:rsid w:val="005F503B"/>
    <w:rsid w:val="005F69A6"/>
    <w:rsid w:val="00616D49"/>
    <w:rsid w:val="00617074"/>
    <w:rsid w:val="006173B7"/>
    <w:rsid w:val="00620183"/>
    <w:rsid w:val="006216AA"/>
    <w:rsid w:val="00621AF4"/>
    <w:rsid w:val="00624115"/>
    <w:rsid w:val="0062436C"/>
    <w:rsid w:val="006247A8"/>
    <w:rsid w:val="00627075"/>
    <w:rsid w:val="0063035A"/>
    <w:rsid w:val="00635BA1"/>
    <w:rsid w:val="00636EE8"/>
    <w:rsid w:val="006461CE"/>
    <w:rsid w:val="00650ADC"/>
    <w:rsid w:val="0065185C"/>
    <w:rsid w:val="00654F31"/>
    <w:rsid w:val="0065576E"/>
    <w:rsid w:val="00660A3C"/>
    <w:rsid w:val="0066114F"/>
    <w:rsid w:val="00662EE9"/>
    <w:rsid w:val="0066473F"/>
    <w:rsid w:val="00664A0F"/>
    <w:rsid w:val="006656D3"/>
    <w:rsid w:val="00667574"/>
    <w:rsid w:val="00675FA7"/>
    <w:rsid w:val="00681D70"/>
    <w:rsid w:val="00683A4E"/>
    <w:rsid w:val="00683D4D"/>
    <w:rsid w:val="00690364"/>
    <w:rsid w:val="006904D2"/>
    <w:rsid w:val="00691B5F"/>
    <w:rsid w:val="00695F2B"/>
    <w:rsid w:val="00697992"/>
    <w:rsid w:val="006A096B"/>
    <w:rsid w:val="006A1106"/>
    <w:rsid w:val="006A1703"/>
    <w:rsid w:val="006A6B5C"/>
    <w:rsid w:val="006A7ACF"/>
    <w:rsid w:val="006B3833"/>
    <w:rsid w:val="006B4737"/>
    <w:rsid w:val="006C2139"/>
    <w:rsid w:val="006C22B3"/>
    <w:rsid w:val="006C46B8"/>
    <w:rsid w:val="006D06F2"/>
    <w:rsid w:val="006D524A"/>
    <w:rsid w:val="006E4AF7"/>
    <w:rsid w:val="006E7EE0"/>
    <w:rsid w:val="006F118B"/>
    <w:rsid w:val="006F3416"/>
    <w:rsid w:val="006F5CBA"/>
    <w:rsid w:val="007079A3"/>
    <w:rsid w:val="00710AA3"/>
    <w:rsid w:val="00712BDF"/>
    <w:rsid w:val="00714B54"/>
    <w:rsid w:val="0072016E"/>
    <w:rsid w:val="00720FB6"/>
    <w:rsid w:val="00721EBA"/>
    <w:rsid w:val="00723CE3"/>
    <w:rsid w:val="0072478F"/>
    <w:rsid w:val="007331CC"/>
    <w:rsid w:val="00733364"/>
    <w:rsid w:val="007339AB"/>
    <w:rsid w:val="0073504F"/>
    <w:rsid w:val="00735EB5"/>
    <w:rsid w:val="00737080"/>
    <w:rsid w:val="00737D9C"/>
    <w:rsid w:val="007419B9"/>
    <w:rsid w:val="00743326"/>
    <w:rsid w:val="00743B01"/>
    <w:rsid w:val="00745EC6"/>
    <w:rsid w:val="00750830"/>
    <w:rsid w:val="00753943"/>
    <w:rsid w:val="00761B48"/>
    <w:rsid w:val="00765761"/>
    <w:rsid w:val="0077060A"/>
    <w:rsid w:val="00771768"/>
    <w:rsid w:val="00771D88"/>
    <w:rsid w:val="007724AA"/>
    <w:rsid w:val="007762E0"/>
    <w:rsid w:val="00780659"/>
    <w:rsid w:val="00780B95"/>
    <w:rsid w:val="00781621"/>
    <w:rsid w:val="0079666A"/>
    <w:rsid w:val="00796891"/>
    <w:rsid w:val="00797EFE"/>
    <w:rsid w:val="007B33AF"/>
    <w:rsid w:val="007B7C09"/>
    <w:rsid w:val="007C3152"/>
    <w:rsid w:val="007C3769"/>
    <w:rsid w:val="007C3F89"/>
    <w:rsid w:val="007C64A2"/>
    <w:rsid w:val="007C7635"/>
    <w:rsid w:val="007D00E9"/>
    <w:rsid w:val="007D459E"/>
    <w:rsid w:val="007D45CB"/>
    <w:rsid w:val="007D4656"/>
    <w:rsid w:val="007D5F7C"/>
    <w:rsid w:val="007D65A1"/>
    <w:rsid w:val="007E5E30"/>
    <w:rsid w:val="007E653A"/>
    <w:rsid w:val="007F39A0"/>
    <w:rsid w:val="007F7A3A"/>
    <w:rsid w:val="00800DC3"/>
    <w:rsid w:val="008046CC"/>
    <w:rsid w:val="00805BC7"/>
    <w:rsid w:val="00816912"/>
    <w:rsid w:val="00817B25"/>
    <w:rsid w:val="00821E65"/>
    <w:rsid w:val="0083181C"/>
    <w:rsid w:val="00841265"/>
    <w:rsid w:val="008413CC"/>
    <w:rsid w:val="00845652"/>
    <w:rsid w:val="00851808"/>
    <w:rsid w:val="00864154"/>
    <w:rsid w:val="00864698"/>
    <w:rsid w:val="008725EE"/>
    <w:rsid w:val="00873312"/>
    <w:rsid w:val="00874F62"/>
    <w:rsid w:val="008822FA"/>
    <w:rsid w:val="00882E2B"/>
    <w:rsid w:val="00884213"/>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C51F1"/>
    <w:rsid w:val="008D28A2"/>
    <w:rsid w:val="008E0FFD"/>
    <w:rsid w:val="008E22A2"/>
    <w:rsid w:val="008E24BD"/>
    <w:rsid w:val="008E352E"/>
    <w:rsid w:val="008F00A3"/>
    <w:rsid w:val="008F0F62"/>
    <w:rsid w:val="008F169F"/>
    <w:rsid w:val="008F17A6"/>
    <w:rsid w:val="008F2504"/>
    <w:rsid w:val="008F2FC8"/>
    <w:rsid w:val="008F67F7"/>
    <w:rsid w:val="008F68EF"/>
    <w:rsid w:val="008F7660"/>
    <w:rsid w:val="008F76D0"/>
    <w:rsid w:val="00901C0B"/>
    <w:rsid w:val="009031F0"/>
    <w:rsid w:val="009116B1"/>
    <w:rsid w:val="00920D4B"/>
    <w:rsid w:val="00923545"/>
    <w:rsid w:val="009241F5"/>
    <w:rsid w:val="009362C1"/>
    <w:rsid w:val="0094057B"/>
    <w:rsid w:val="00945C9D"/>
    <w:rsid w:val="00946585"/>
    <w:rsid w:val="00946B7E"/>
    <w:rsid w:val="009508D3"/>
    <w:rsid w:val="00953CD7"/>
    <w:rsid w:val="009604B1"/>
    <w:rsid w:val="00963A40"/>
    <w:rsid w:val="00967703"/>
    <w:rsid w:val="00967AC6"/>
    <w:rsid w:val="009709C7"/>
    <w:rsid w:val="00970F96"/>
    <w:rsid w:val="0097244D"/>
    <w:rsid w:val="009743CA"/>
    <w:rsid w:val="009743D1"/>
    <w:rsid w:val="00976F5B"/>
    <w:rsid w:val="00996CCB"/>
    <w:rsid w:val="00997797"/>
    <w:rsid w:val="009A0489"/>
    <w:rsid w:val="009A19B8"/>
    <w:rsid w:val="009A1B91"/>
    <w:rsid w:val="009A3958"/>
    <w:rsid w:val="009A44D1"/>
    <w:rsid w:val="009A5924"/>
    <w:rsid w:val="009A6AB1"/>
    <w:rsid w:val="009A70A1"/>
    <w:rsid w:val="009A75A3"/>
    <w:rsid w:val="009B2D6D"/>
    <w:rsid w:val="009B49AD"/>
    <w:rsid w:val="009B5FC1"/>
    <w:rsid w:val="009C1543"/>
    <w:rsid w:val="009D03A3"/>
    <w:rsid w:val="009D0770"/>
    <w:rsid w:val="009D4190"/>
    <w:rsid w:val="009D4521"/>
    <w:rsid w:val="009D674A"/>
    <w:rsid w:val="009E2E1D"/>
    <w:rsid w:val="009E33C9"/>
    <w:rsid w:val="009E5603"/>
    <w:rsid w:val="009F2D0C"/>
    <w:rsid w:val="009F2FEB"/>
    <w:rsid w:val="009F3DF6"/>
    <w:rsid w:val="009F4E08"/>
    <w:rsid w:val="009F62A9"/>
    <w:rsid w:val="00A01622"/>
    <w:rsid w:val="00A0675A"/>
    <w:rsid w:val="00A06BC4"/>
    <w:rsid w:val="00A11162"/>
    <w:rsid w:val="00A11523"/>
    <w:rsid w:val="00A316F5"/>
    <w:rsid w:val="00A40979"/>
    <w:rsid w:val="00A44B8E"/>
    <w:rsid w:val="00A456A4"/>
    <w:rsid w:val="00A46CF9"/>
    <w:rsid w:val="00A4762F"/>
    <w:rsid w:val="00A47CC6"/>
    <w:rsid w:val="00A506BD"/>
    <w:rsid w:val="00A534C0"/>
    <w:rsid w:val="00A53AFE"/>
    <w:rsid w:val="00A56DB0"/>
    <w:rsid w:val="00A613C2"/>
    <w:rsid w:val="00A6628F"/>
    <w:rsid w:val="00A67457"/>
    <w:rsid w:val="00A712ED"/>
    <w:rsid w:val="00A71304"/>
    <w:rsid w:val="00A80516"/>
    <w:rsid w:val="00A809E8"/>
    <w:rsid w:val="00A84052"/>
    <w:rsid w:val="00A8547D"/>
    <w:rsid w:val="00A90820"/>
    <w:rsid w:val="00A945A1"/>
    <w:rsid w:val="00A972D4"/>
    <w:rsid w:val="00AA0923"/>
    <w:rsid w:val="00AA1184"/>
    <w:rsid w:val="00AA14CD"/>
    <w:rsid w:val="00AA39A7"/>
    <w:rsid w:val="00AA4BBC"/>
    <w:rsid w:val="00AA4FF6"/>
    <w:rsid w:val="00AA6375"/>
    <w:rsid w:val="00AA7AA5"/>
    <w:rsid w:val="00AB5ADC"/>
    <w:rsid w:val="00AC1B07"/>
    <w:rsid w:val="00AC6686"/>
    <w:rsid w:val="00AC66C9"/>
    <w:rsid w:val="00AC766F"/>
    <w:rsid w:val="00AD4310"/>
    <w:rsid w:val="00AD4ED5"/>
    <w:rsid w:val="00AE067C"/>
    <w:rsid w:val="00AE0F45"/>
    <w:rsid w:val="00AE3D43"/>
    <w:rsid w:val="00AE6BDA"/>
    <w:rsid w:val="00AE7C66"/>
    <w:rsid w:val="00AF0429"/>
    <w:rsid w:val="00AF0D61"/>
    <w:rsid w:val="00AF560F"/>
    <w:rsid w:val="00B011A8"/>
    <w:rsid w:val="00B01C58"/>
    <w:rsid w:val="00B02946"/>
    <w:rsid w:val="00B0700A"/>
    <w:rsid w:val="00B07633"/>
    <w:rsid w:val="00B07E72"/>
    <w:rsid w:val="00B10C1B"/>
    <w:rsid w:val="00B14A79"/>
    <w:rsid w:val="00B16667"/>
    <w:rsid w:val="00B25A65"/>
    <w:rsid w:val="00B271FC"/>
    <w:rsid w:val="00B27D7F"/>
    <w:rsid w:val="00B31FE3"/>
    <w:rsid w:val="00B4340B"/>
    <w:rsid w:val="00B43EDA"/>
    <w:rsid w:val="00B568DD"/>
    <w:rsid w:val="00B60E5C"/>
    <w:rsid w:val="00B616A2"/>
    <w:rsid w:val="00B63145"/>
    <w:rsid w:val="00B6452E"/>
    <w:rsid w:val="00B66958"/>
    <w:rsid w:val="00B7532B"/>
    <w:rsid w:val="00B831F7"/>
    <w:rsid w:val="00B92BC4"/>
    <w:rsid w:val="00B95C28"/>
    <w:rsid w:val="00BA08AB"/>
    <w:rsid w:val="00BA0955"/>
    <w:rsid w:val="00BB2BBF"/>
    <w:rsid w:val="00BB4810"/>
    <w:rsid w:val="00BB6FF6"/>
    <w:rsid w:val="00BC3316"/>
    <w:rsid w:val="00BC5C0D"/>
    <w:rsid w:val="00BD0CB4"/>
    <w:rsid w:val="00BD1A08"/>
    <w:rsid w:val="00BD337F"/>
    <w:rsid w:val="00BD4049"/>
    <w:rsid w:val="00BD49DB"/>
    <w:rsid w:val="00BD7321"/>
    <w:rsid w:val="00BE205E"/>
    <w:rsid w:val="00BE36A4"/>
    <w:rsid w:val="00BF2AFA"/>
    <w:rsid w:val="00BF6373"/>
    <w:rsid w:val="00BF73C5"/>
    <w:rsid w:val="00C0080E"/>
    <w:rsid w:val="00C02421"/>
    <w:rsid w:val="00C10A36"/>
    <w:rsid w:val="00C24104"/>
    <w:rsid w:val="00C25A0E"/>
    <w:rsid w:val="00C3529A"/>
    <w:rsid w:val="00C357BF"/>
    <w:rsid w:val="00C36C8E"/>
    <w:rsid w:val="00C37A2A"/>
    <w:rsid w:val="00C41924"/>
    <w:rsid w:val="00C441EF"/>
    <w:rsid w:val="00C44517"/>
    <w:rsid w:val="00C50AA8"/>
    <w:rsid w:val="00C55DA4"/>
    <w:rsid w:val="00C60F9E"/>
    <w:rsid w:val="00C64D06"/>
    <w:rsid w:val="00C668F1"/>
    <w:rsid w:val="00C70EB3"/>
    <w:rsid w:val="00C74033"/>
    <w:rsid w:val="00C86DFE"/>
    <w:rsid w:val="00C945BF"/>
    <w:rsid w:val="00C947D4"/>
    <w:rsid w:val="00CA06D7"/>
    <w:rsid w:val="00CA0780"/>
    <w:rsid w:val="00CA2DA1"/>
    <w:rsid w:val="00CA4BC3"/>
    <w:rsid w:val="00CA78C2"/>
    <w:rsid w:val="00CB058F"/>
    <w:rsid w:val="00CB4294"/>
    <w:rsid w:val="00CB7D36"/>
    <w:rsid w:val="00CC0B63"/>
    <w:rsid w:val="00CC1B5D"/>
    <w:rsid w:val="00CC5244"/>
    <w:rsid w:val="00CC5D0B"/>
    <w:rsid w:val="00CD056A"/>
    <w:rsid w:val="00CD24A6"/>
    <w:rsid w:val="00CD3A77"/>
    <w:rsid w:val="00CD45BB"/>
    <w:rsid w:val="00CD4CB0"/>
    <w:rsid w:val="00CE2B6B"/>
    <w:rsid w:val="00CE4854"/>
    <w:rsid w:val="00CE7421"/>
    <w:rsid w:val="00CF356F"/>
    <w:rsid w:val="00CF4055"/>
    <w:rsid w:val="00CF6011"/>
    <w:rsid w:val="00CF7355"/>
    <w:rsid w:val="00D00174"/>
    <w:rsid w:val="00D0243A"/>
    <w:rsid w:val="00D024AC"/>
    <w:rsid w:val="00D04FCE"/>
    <w:rsid w:val="00D05C46"/>
    <w:rsid w:val="00D07ED4"/>
    <w:rsid w:val="00D10493"/>
    <w:rsid w:val="00D12435"/>
    <w:rsid w:val="00D17BF3"/>
    <w:rsid w:val="00D23126"/>
    <w:rsid w:val="00D23C7E"/>
    <w:rsid w:val="00D2605C"/>
    <w:rsid w:val="00D3188C"/>
    <w:rsid w:val="00D34743"/>
    <w:rsid w:val="00D410BA"/>
    <w:rsid w:val="00D424C7"/>
    <w:rsid w:val="00D42D84"/>
    <w:rsid w:val="00D42E3A"/>
    <w:rsid w:val="00D46DD0"/>
    <w:rsid w:val="00D47387"/>
    <w:rsid w:val="00D47F41"/>
    <w:rsid w:val="00D50197"/>
    <w:rsid w:val="00D51424"/>
    <w:rsid w:val="00D6533E"/>
    <w:rsid w:val="00D66EB0"/>
    <w:rsid w:val="00D74C6A"/>
    <w:rsid w:val="00D761C6"/>
    <w:rsid w:val="00D76DB4"/>
    <w:rsid w:val="00D826F3"/>
    <w:rsid w:val="00D83457"/>
    <w:rsid w:val="00D8491E"/>
    <w:rsid w:val="00D87948"/>
    <w:rsid w:val="00D87985"/>
    <w:rsid w:val="00D924C0"/>
    <w:rsid w:val="00D95585"/>
    <w:rsid w:val="00DA6828"/>
    <w:rsid w:val="00DB4734"/>
    <w:rsid w:val="00DB6F29"/>
    <w:rsid w:val="00DC03C6"/>
    <w:rsid w:val="00DC2877"/>
    <w:rsid w:val="00DC2ADD"/>
    <w:rsid w:val="00DC471B"/>
    <w:rsid w:val="00DC758B"/>
    <w:rsid w:val="00DD35D2"/>
    <w:rsid w:val="00DD5315"/>
    <w:rsid w:val="00DD777C"/>
    <w:rsid w:val="00DE5FCD"/>
    <w:rsid w:val="00DF12F9"/>
    <w:rsid w:val="00DF1BCE"/>
    <w:rsid w:val="00DF1DC7"/>
    <w:rsid w:val="00DF3FFD"/>
    <w:rsid w:val="00DF5DBE"/>
    <w:rsid w:val="00DF641A"/>
    <w:rsid w:val="00E046C9"/>
    <w:rsid w:val="00E079EB"/>
    <w:rsid w:val="00E10F96"/>
    <w:rsid w:val="00E122E7"/>
    <w:rsid w:val="00E128DF"/>
    <w:rsid w:val="00E138DB"/>
    <w:rsid w:val="00E14327"/>
    <w:rsid w:val="00E1558D"/>
    <w:rsid w:val="00E17A36"/>
    <w:rsid w:val="00E25002"/>
    <w:rsid w:val="00E27F9C"/>
    <w:rsid w:val="00E328DC"/>
    <w:rsid w:val="00E34A9E"/>
    <w:rsid w:val="00E35303"/>
    <w:rsid w:val="00E3653C"/>
    <w:rsid w:val="00E3774A"/>
    <w:rsid w:val="00E40DA5"/>
    <w:rsid w:val="00E44762"/>
    <w:rsid w:val="00E46EA5"/>
    <w:rsid w:val="00E5295E"/>
    <w:rsid w:val="00E54883"/>
    <w:rsid w:val="00E54DE8"/>
    <w:rsid w:val="00E55E94"/>
    <w:rsid w:val="00E569B0"/>
    <w:rsid w:val="00E57BEC"/>
    <w:rsid w:val="00E63D67"/>
    <w:rsid w:val="00E667CF"/>
    <w:rsid w:val="00E71E12"/>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65DC"/>
    <w:rsid w:val="00EE78D2"/>
    <w:rsid w:val="00EF3EEA"/>
    <w:rsid w:val="00EF53FF"/>
    <w:rsid w:val="00EF64D3"/>
    <w:rsid w:val="00F03C2A"/>
    <w:rsid w:val="00F06B8E"/>
    <w:rsid w:val="00F11FC9"/>
    <w:rsid w:val="00F176B3"/>
    <w:rsid w:val="00F214D8"/>
    <w:rsid w:val="00F214E7"/>
    <w:rsid w:val="00F24231"/>
    <w:rsid w:val="00F266FC"/>
    <w:rsid w:val="00F269AF"/>
    <w:rsid w:val="00F31A78"/>
    <w:rsid w:val="00F31B93"/>
    <w:rsid w:val="00F31C6A"/>
    <w:rsid w:val="00F3660F"/>
    <w:rsid w:val="00F36D02"/>
    <w:rsid w:val="00F41938"/>
    <w:rsid w:val="00F41AA2"/>
    <w:rsid w:val="00F45C74"/>
    <w:rsid w:val="00F4652F"/>
    <w:rsid w:val="00F522BC"/>
    <w:rsid w:val="00F56BF3"/>
    <w:rsid w:val="00F619F2"/>
    <w:rsid w:val="00F64E63"/>
    <w:rsid w:val="00F66CE1"/>
    <w:rsid w:val="00F7257F"/>
    <w:rsid w:val="00F76586"/>
    <w:rsid w:val="00F8158B"/>
    <w:rsid w:val="00F82BC9"/>
    <w:rsid w:val="00F8597A"/>
    <w:rsid w:val="00F87A1A"/>
    <w:rsid w:val="00F96F14"/>
    <w:rsid w:val="00FA3B73"/>
    <w:rsid w:val="00FC0E00"/>
    <w:rsid w:val="00FC22CE"/>
    <w:rsid w:val="00FC2986"/>
    <w:rsid w:val="00FC7850"/>
    <w:rsid w:val="00FD2EAA"/>
    <w:rsid w:val="00FD6A69"/>
    <w:rsid w:val="00FE37F1"/>
    <w:rsid w:val="00FE52B9"/>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E25B"/>
  <w15:docId w15:val="{961D3CCC-BF15-4061-B65E-B5FE3E4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199055920">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673915885">
      <w:bodyDiv w:val="1"/>
      <w:marLeft w:val="0"/>
      <w:marRight w:val="0"/>
      <w:marTop w:val="0"/>
      <w:marBottom w:val="0"/>
      <w:divBdr>
        <w:top w:val="none" w:sz="0" w:space="0" w:color="auto"/>
        <w:left w:val="none" w:sz="0" w:space="0" w:color="auto"/>
        <w:bottom w:val="none" w:sz="0" w:space="0" w:color="auto"/>
        <w:right w:val="none" w:sz="0" w:space="0" w:color="auto"/>
      </w:divBdr>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116679579">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67469917">
      <w:bodyDiv w:val="1"/>
      <w:marLeft w:val="0"/>
      <w:marRight w:val="0"/>
      <w:marTop w:val="0"/>
      <w:marBottom w:val="0"/>
      <w:divBdr>
        <w:top w:val="none" w:sz="0" w:space="0" w:color="auto"/>
        <w:left w:val="none" w:sz="0" w:space="0" w:color="auto"/>
        <w:bottom w:val="none" w:sz="0" w:space="0" w:color="auto"/>
        <w:right w:val="none" w:sz="0" w:space="0" w:color="auto"/>
      </w:divBdr>
      <w:divsChild>
        <w:div w:id="489173924">
          <w:marLeft w:val="0"/>
          <w:marRight w:val="0"/>
          <w:marTop w:val="0"/>
          <w:marBottom w:val="0"/>
          <w:divBdr>
            <w:top w:val="none" w:sz="0" w:space="0" w:color="auto"/>
            <w:left w:val="none" w:sz="0" w:space="0" w:color="auto"/>
            <w:bottom w:val="none" w:sz="0" w:space="0" w:color="auto"/>
            <w:right w:val="none" w:sz="0" w:space="0" w:color="auto"/>
          </w:divBdr>
        </w:div>
        <w:div w:id="589463163">
          <w:marLeft w:val="0"/>
          <w:marRight w:val="0"/>
          <w:marTop w:val="0"/>
          <w:marBottom w:val="0"/>
          <w:divBdr>
            <w:top w:val="none" w:sz="0" w:space="0" w:color="auto"/>
            <w:left w:val="none" w:sz="0" w:space="0" w:color="auto"/>
            <w:bottom w:val="none" w:sz="0" w:space="0" w:color="auto"/>
            <w:right w:val="none" w:sz="0" w:space="0" w:color="auto"/>
          </w:divBdr>
        </w:div>
        <w:div w:id="1959750249">
          <w:marLeft w:val="0"/>
          <w:marRight w:val="0"/>
          <w:marTop w:val="0"/>
          <w:marBottom w:val="0"/>
          <w:divBdr>
            <w:top w:val="none" w:sz="0" w:space="0" w:color="auto"/>
            <w:left w:val="none" w:sz="0" w:space="0" w:color="auto"/>
            <w:bottom w:val="none" w:sz="0" w:space="0" w:color="auto"/>
            <w:right w:val="none" w:sz="0" w:space="0" w:color="auto"/>
          </w:divBdr>
        </w:div>
      </w:divsChild>
    </w:div>
    <w:div w:id="19683173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210">
          <w:marLeft w:val="0"/>
          <w:marRight w:val="0"/>
          <w:marTop w:val="0"/>
          <w:marBottom w:val="0"/>
          <w:divBdr>
            <w:top w:val="none" w:sz="0" w:space="0" w:color="auto"/>
            <w:left w:val="none" w:sz="0" w:space="0" w:color="auto"/>
            <w:bottom w:val="none" w:sz="0" w:space="0" w:color="auto"/>
            <w:right w:val="none" w:sz="0" w:space="0" w:color="auto"/>
          </w:divBdr>
        </w:div>
        <w:div w:id="1169371509">
          <w:marLeft w:val="0"/>
          <w:marRight w:val="0"/>
          <w:marTop w:val="0"/>
          <w:marBottom w:val="0"/>
          <w:divBdr>
            <w:top w:val="none" w:sz="0" w:space="0" w:color="auto"/>
            <w:left w:val="none" w:sz="0" w:space="0" w:color="auto"/>
            <w:bottom w:val="none" w:sz="0" w:space="0" w:color="auto"/>
            <w:right w:val="none" w:sz="0" w:space="0" w:color="auto"/>
          </w:divBdr>
        </w:div>
      </w:divsChild>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C711-2FC5-4584-8D09-A5CE74AF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Club Manager</cp:lastModifiedBy>
  <cp:revision>2</cp:revision>
  <cp:lastPrinted>2021-10-09T23:00:00Z</cp:lastPrinted>
  <dcterms:created xsi:type="dcterms:W3CDTF">2022-02-15T23:07:00Z</dcterms:created>
  <dcterms:modified xsi:type="dcterms:W3CDTF">2022-02-15T23:07:00Z</dcterms:modified>
</cp:coreProperties>
</file>