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340624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2CC6D4F0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1242B7">
              <w:t xml:space="preserve"> (absent)</w:t>
            </w:r>
            <w:r w:rsidR="00D87948">
              <w:t xml:space="preserve"> </w:t>
            </w:r>
          </w:p>
          <w:p w14:paraId="1CB3EC23" w14:textId="32051C11" w:rsidR="00032521" w:rsidRDefault="00DC03C6" w:rsidP="0004635D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3ABB9446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4635D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6BDC5C35" w:rsidR="002057D5" w:rsidRDefault="002057D5" w:rsidP="002057D5">
            <w:pPr>
              <w:contextualSpacing/>
            </w:pPr>
            <w:r>
              <w:t>Jas Khera – Director at Large</w:t>
            </w:r>
            <w:r w:rsidRPr="007D65A1">
              <w:t xml:space="preserve"> 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>Jacquie Breadon</w:t>
            </w:r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3FF12AAB" w:rsidR="00032521" w:rsidRPr="007D65A1" w:rsidRDefault="008E0FFD" w:rsidP="00D04FCE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20BCE953" w:rsidR="008F17A6" w:rsidRPr="007C3152" w:rsidRDefault="00CC5D0B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BB4810">
        <w:rPr>
          <w:rFonts w:ascii="Calibri" w:hAnsi="Calibri" w:cs="Calibri"/>
          <w:lang w:val="en-US"/>
        </w:rPr>
        <w:t>Oct 13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</w:t>
      </w:r>
      <w:r w:rsidR="00EE4663">
        <w:rPr>
          <w:rFonts w:ascii="Calibri" w:hAnsi="Calibri" w:cs="Calibri"/>
          <w:lang w:val="en-US"/>
        </w:rPr>
        <w:t>1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372087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372087">
        <w:rPr>
          <w:rFonts w:ascii="Calibri" w:hAnsi="Calibri" w:cs="Calibri"/>
          <w:b/>
          <w:lang w:val="en-US"/>
        </w:rPr>
        <w:t xml:space="preserve">General Board Items </w:t>
      </w:r>
      <w:r w:rsidRPr="00372087">
        <w:rPr>
          <w:rFonts w:ascii="Calibri" w:hAnsi="Calibri" w:cs="Calibri"/>
          <w:lang w:val="en-US"/>
        </w:rPr>
        <w:t xml:space="preserve">– </w:t>
      </w:r>
      <w:r w:rsidR="00733364" w:rsidRPr="00372087">
        <w:rPr>
          <w:rFonts w:ascii="Calibri" w:hAnsi="Calibri" w:cs="Calibri"/>
          <w:lang w:val="en-US"/>
        </w:rPr>
        <w:t xml:space="preserve">Lawrence </w:t>
      </w:r>
    </w:p>
    <w:p w14:paraId="2C2C1A76" w14:textId="77777777" w:rsidR="004C4D7D" w:rsidRDefault="004C4D7D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AGM Nov 24: Two club members are interested in joining the board. All those on the board in a term that is expiring have expressed an interest in rejoining. Materials are ready to present.</w:t>
      </w:r>
    </w:p>
    <w:p w14:paraId="58EB94C6" w14:textId="77777777" w:rsidR="005E62BE" w:rsidRDefault="004C4D7D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League bookings: </w:t>
      </w:r>
    </w:p>
    <w:p w14:paraId="73733247" w14:textId="1CF7B6F2" w:rsidR="005E62BE" w:rsidRDefault="004C4D7D" w:rsidP="00A4097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board cancelled some block bookings earlier i</w:t>
      </w:r>
      <w:r w:rsidR="00155300">
        <w:rPr>
          <w:rFonts w:ascii="Calibri" w:hAnsi="Calibri" w:cs="Calibri"/>
          <w:lang w:val="en-US"/>
        </w:rPr>
        <w:t>n 2021. Leagues were not cancell</w:t>
      </w:r>
      <w:r w:rsidR="004C3ABB">
        <w:rPr>
          <w:rFonts w:ascii="Calibri" w:hAnsi="Calibri" w:cs="Calibri"/>
          <w:lang w:val="en-US"/>
        </w:rPr>
        <w:t>ed</w:t>
      </w:r>
      <w:r w:rsidR="00E46EA5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hav</w:t>
      </w:r>
      <w:r w:rsidR="00E46EA5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 xml:space="preserve"> been in place for many years, </w:t>
      </w:r>
      <w:r w:rsidR="00E46EA5">
        <w:rPr>
          <w:rFonts w:ascii="Calibri" w:hAnsi="Calibri" w:cs="Calibri"/>
          <w:lang w:val="en-US"/>
        </w:rPr>
        <w:t xml:space="preserve">and </w:t>
      </w:r>
      <w:r>
        <w:rPr>
          <w:rFonts w:ascii="Calibri" w:hAnsi="Calibri" w:cs="Calibri"/>
          <w:lang w:val="en-US"/>
        </w:rPr>
        <w:t>we are committed to them for the remainder of the indoor season. They were put on hold last season due to Covid.</w:t>
      </w:r>
    </w:p>
    <w:p w14:paraId="0DF2FDF1" w14:textId="537FE6CC" w:rsidR="005E62BE" w:rsidRDefault="00155300" w:rsidP="00A4097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="005E62BE">
        <w:rPr>
          <w:rFonts w:ascii="Calibri" w:hAnsi="Calibri" w:cs="Calibri"/>
          <w:lang w:val="en-US"/>
        </w:rPr>
        <w:t xml:space="preserve"> temporary </w:t>
      </w:r>
      <w:r w:rsidR="00A40979">
        <w:rPr>
          <w:rFonts w:ascii="Calibri" w:hAnsi="Calibri" w:cs="Calibri"/>
          <w:lang w:val="en-US"/>
        </w:rPr>
        <w:t>Program Review C</w:t>
      </w:r>
      <w:r w:rsidR="005E62BE">
        <w:rPr>
          <w:rFonts w:ascii="Calibri" w:hAnsi="Calibri" w:cs="Calibri"/>
          <w:lang w:val="en-US"/>
        </w:rPr>
        <w:t xml:space="preserve">ommittee </w:t>
      </w:r>
      <w:r w:rsidR="00CD3A77">
        <w:rPr>
          <w:rFonts w:ascii="Calibri" w:hAnsi="Calibri" w:cs="Calibri"/>
          <w:lang w:val="en-US"/>
        </w:rPr>
        <w:t>was</w:t>
      </w:r>
      <w:r>
        <w:rPr>
          <w:rFonts w:ascii="Calibri" w:hAnsi="Calibri" w:cs="Calibri"/>
          <w:lang w:val="en-US"/>
        </w:rPr>
        <w:t xml:space="preserve"> created </w:t>
      </w:r>
      <w:r w:rsidR="005E62BE">
        <w:rPr>
          <w:rFonts w:ascii="Calibri" w:hAnsi="Calibri" w:cs="Calibri"/>
          <w:lang w:val="en-US"/>
        </w:rPr>
        <w:t>(Michelle, Jas, Peter, Mike, Jacquie) to review indoor court commitments and make recommendations</w:t>
      </w:r>
      <w:r w:rsidR="00CD3A77" w:rsidRPr="00CD3A77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="00CD3A77" w:rsidRPr="00A40979">
        <w:rPr>
          <w:rFonts w:ascii="Calibri" w:eastAsia="Times New Roman" w:hAnsi="Calibri" w:cs="Times New Roman"/>
          <w:color w:val="000000"/>
          <w:lang w:eastAsia="en-US"/>
        </w:rPr>
        <w:t>by Feb. 9, 2022</w:t>
      </w:r>
      <w:r w:rsidR="00451383">
        <w:rPr>
          <w:rFonts w:ascii="Calibri" w:hAnsi="Calibri" w:cs="Calibri"/>
          <w:lang w:val="en-US"/>
        </w:rPr>
        <w:t>:</w:t>
      </w:r>
      <w:r w:rsidR="005E62BE">
        <w:rPr>
          <w:rFonts w:ascii="Calibri" w:hAnsi="Calibri" w:cs="Calibri"/>
          <w:lang w:val="en-US"/>
        </w:rPr>
        <w:t xml:space="preserve"> </w:t>
      </w:r>
    </w:p>
    <w:p w14:paraId="4A64505F" w14:textId="3DC6EA41" w:rsidR="00A40979" w:rsidRPr="00A40979" w:rsidRDefault="00A40979" w:rsidP="00A40979">
      <w:pPr>
        <w:numPr>
          <w:ilvl w:val="0"/>
          <w:numId w:val="4"/>
        </w:numPr>
        <w:spacing w:after="0" w:line="240" w:lineRule="auto"/>
        <w:ind w:left="1701"/>
        <w:rPr>
          <w:rFonts w:ascii="Calibri" w:eastAsia="Times New Roman" w:hAnsi="Calibri" w:cs="Times New Roman"/>
          <w:color w:val="000000"/>
          <w:lang w:eastAsia="en-US"/>
        </w:rPr>
      </w:pPr>
      <w:r w:rsidRPr="00A40979">
        <w:rPr>
          <w:rFonts w:ascii="Calibri" w:eastAsia="Times New Roman" w:hAnsi="Calibri" w:cs="Times New Roman"/>
          <w:color w:val="000000"/>
          <w:lang w:eastAsia="en-US"/>
        </w:rPr>
        <w:t xml:space="preserve">Define requirements for programs to receive </w:t>
      </w:r>
      <w:r w:rsidR="004C3ABB">
        <w:rPr>
          <w:rFonts w:ascii="Calibri" w:eastAsia="Times New Roman" w:hAnsi="Calibri" w:cs="Times New Roman"/>
          <w:color w:val="000000"/>
          <w:lang w:eastAsia="en-US"/>
        </w:rPr>
        <w:t xml:space="preserve">BTC </w:t>
      </w:r>
      <w:r w:rsidRPr="00A40979">
        <w:rPr>
          <w:rFonts w:ascii="Calibri" w:eastAsia="Times New Roman" w:hAnsi="Calibri" w:cs="Times New Roman"/>
          <w:color w:val="000000"/>
          <w:lang w:eastAsia="en-US"/>
        </w:rPr>
        <w:t>support (</w:t>
      </w:r>
      <w:r>
        <w:rPr>
          <w:rFonts w:ascii="Calibri" w:eastAsia="Times New Roman" w:hAnsi="Calibri" w:cs="Times New Roman"/>
          <w:color w:val="000000"/>
          <w:lang w:eastAsia="en-US"/>
        </w:rPr>
        <w:t>accessibility</w:t>
      </w:r>
      <w:r w:rsidR="00BD49DB">
        <w:rPr>
          <w:rFonts w:ascii="Calibri" w:eastAsia="Times New Roman" w:hAnsi="Calibri" w:cs="Times New Roman"/>
          <w:color w:val="000000"/>
          <w:lang w:eastAsia="en-US"/>
        </w:rPr>
        <w:t>/</w:t>
      </w:r>
      <w:r w:rsidRPr="00A40979">
        <w:rPr>
          <w:rFonts w:ascii="Calibri" w:eastAsia="Times New Roman" w:hAnsi="Calibri" w:cs="Times New Roman"/>
          <w:color w:val="000000"/>
          <w:lang w:eastAsia="en-US"/>
        </w:rPr>
        <w:t>participation)</w:t>
      </w:r>
      <w:r w:rsidR="004C3ABB" w:rsidRPr="004C3ABB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="004C3ABB">
        <w:rPr>
          <w:rFonts w:ascii="Calibri" w:eastAsia="Times New Roman" w:hAnsi="Calibri" w:cs="Times New Roman"/>
          <w:color w:val="000000"/>
          <w:lang w:eastAsia="en-US"/>
        </w:rPr>
        <w:t>aligned</w:t>
      </w:r>
      <w:r w:rsidR="004C3ABB" w:rsidRPr="00A40979">
        <w:rPr>
          <w:rFonts w:ascii="Calibri" w:eastAsia="Times New Roman" w:hAnsi="Calibri" w:cs="Times New Roman"/>
          <w:color w:val="000000"/>
          <w:lang w:eastAsia="en-US"/>
        </w:rPr>
        <w:t xml:space="preserve"> with our constitution</w:t>
      </w:r>
    </w:p>
    <w:p w14:paraId="688A41E7" w14:textId="1315A345" w:rsidR="00A40979" w:rsidRPr="00155300" w:rsidRDefault="00A40979" w:rsidP="00155300">
      <w:pPr>
        <w:numPr>
          <w:ilvl w:val="0"/>
          <w:numId w:val="4"/>
        </w:numPr>
        <w:spacing w:after="0" w:line="240" w:lineRule="auto"/>
        <w:ind w:left="1701"/>
        <w:rPr>
          <w:rFonts w:ascii="Calibri" w:eastAsia="Times New Roman" w:hAnsi="Calibri" w:cs="Times New Roman"/>
          <w:color w:val="000000"/>
          <w:lang w:eastAsia="en-US"/>
        </w:rPr>
      </w:pPr>
      <w:r w:rsidRPr="00A40979">
        <w:rPr>
          <w:rFonts w:ascii="Calibri" w:eastAsia="Times New Roman" w:hAnsi="Calibri" w:cs="Times New Roman"/>
          <w:color w:val="000000"/>
          <w:lang w:eastAsia="en-US"/>
        </w:rPr>
        <w:t>Identify all current club programs 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>(</w:t>
      </w:r>
      <w:r w:rsidRPr="00155300">
        <w:rPr>
          <w:rFonts w:ascii="Calibri" w:eastAsia="Times New Roman" w:hAnsi="Calibri" w:cs="Times New Roman"/>
          <w:color w:val="000000"/>
          <w:lang w:eastAsia="en-US"/>
        </w:rPr>
        <w:t>show terms &amp; conditions of each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 xml:space="preserve">, </w:t>
      </w:r>
      <w:r w:rsidRPr="00155300">
        <w:rPr>
          <w:rFonts w:ascii="Calibri" w:eastAsia="Times New Roman" w:hAnsi="Calibri" w:cs="Times New Roman"/>
          <w:color w:val="000000"/>
          <w:lang w:eastAsia="en-US"/>
        </w:rPr>
        <w:t>member access &amp; participation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 xml:space="preserve">, </w:t>
      </w:r>
      <w:r w:rsidR="004C3ABB">
        <w:rPr>
          <w:rFonts w:ascii="Calibri" w:eastAsia="Times New Roman" w:hAnsi="Calibri" w:cs="Times New Roman"/>
          <w:color w:val="000000"/>
          <w:lang w:eastAsia="en-US"/>
        </w:rPr>
        <w:t xml:space="preserve">and </w:t>
      </w:r>
      <w:r w:rsidRPr="00155300">
        <w:rPr>
          <w:rFonts w:ascii="Calibri" w:eastAsia="Times New Roman" w:hAnsi="Calibri" w:cs="Times New Roman"/>
          <w:color w:val="000000"/>
          <w:lang w:eastAsia="en-US"/>
        </w:rPr>
        <w:t xml:space="preserve">how they are currently supported 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>with</w:t>
      </w:r>
      <w:r w:rsidRPr="00155300">
        <w:rPr>
          <w:rFonts w:ascii="Calibri" w:eastAsia="Times New Roman" w:hAnsi="Calibri" w:cs="Times New Roman"/>
          <w:color w:val="000000"/>
          <w:lang w:eastAsia="en-US"/>
        </w:rPr>
        <w:t xml:space="preserve"> court time or 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>funding)</w:t>
      </w:r>
    </w:p>
    <w:p w14:paraId="27AD537F" w14:textId="0DF656D5" w:rsidR="009F2FEB" w:rsidRDefault="00A40979" w:rsidP="00CD3A77">
      <w:pPr>
        <w:numPr>
          <w:ilvl w:val="0"/>
          <w:numId w:val="4"/>
        </w:numPr>
        <w:spacing w:after="0" w:line="240" w:lineRule="auto"/>
        <w:ind w:left="1701"/>
        <w:rPr>
          <w:rFonts w:ascii="Calibri" w:eastAsia="Times New Roman" w:hAnsi="Calibri" w:cs="Times New Roman"/>
          <w:color w:val="000000"/>
          <w:lang w:eastAsia="en-US"/>
        </w:rPr>
      </w:pPr>
      <w:r w:rsidRPr="00A40979">
        <w:rPr>
          <w:rFonts w:ascii="Calibri" w:eastAsia="Times New Roman" w:hAnsi="Calibri" w:cs="Times New Roman"/>
          <w:color w:val="000000"/>
          <w:lang w:eastAsia="en-US"/>
        </w:rPr>
        <w:t xml:space="preserve">Identify any gaps between </w:t>
      </w:r>
      <w:r w:rsidR="00155300">
        <w:rPr>
          <w:rFonts w:ascii="Calibri" w:eastAsia="Times New Roman" w:hAnsi="Calibri" w:cs="Times New Roman"/>
          <w:color w:val="000000"/>
          <w:lang w:eastAsia="en-US"/>
        </w:rPr>
        <w:t xml:space="preserve">programs </w:t>
      </w:r>
      <w:r w:rsidRPr="00A40979">
        <w:rPr>
          <w:rFonts w:ascii="Calibri" w:eastAsia="Times New Roman" w:hAnsi="Calibri" w:cs="Times New Roman"/>
          <w:color w:val="000000"/>
          <w:lang w:eastAsia="en-US"/>
        </w:rPr>
        <w:t>and club requirements and recommend ways to close the gap</w:t>
      </w:r>
    </w:p>
    <w:p w14:paraId="323B5203" w14:textId="57C85A75" w:rsidR="00241282" w:rsidRDefault="00AC766F" w:rsidP="00CD3A77">
      <w:pPr>
        <w:numPr>
          <w:ilvl w:val="0"/>
          <w:numId w:val="4"/>
        </w:numPr>
        <w:spacing w:after="0" w:line="240" w:lineRule="auto"/>
        <w:ind w:left="1701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Q</w:t>
      </w:r>
      <w:r w:rsidR="00241282">
        <w:rPr>
          <w:rFonts w:ascii="Calibri" w:eastAsia="Times New Roman" w:hAnsi="Calibri" w:cs="Times New Roman"/>
          <w:color w:val="000000"/>
          <w:lang w:eastAsia="en-US"/>
        </w:rPr>
        <w:t xml:space="preserve">uestions: How should we support higher level tennis? What is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the </w:t>
      </w:r>
      <w:r w:rsidR="00241282">
        <w:rPr>
          <w:rFonts w:ascii="Calibri" w:eastAsia="Times New Roman" w:hAnsi="Calibri" w:cs="Times New Roman"/>
          <w:color w:val="000000"/>
          <w:lang w:eastAsia="en-US"/>
        </w:rPr>
        <w:t xml:space="preserve">criteria to join a league team (must all be club members)? Should league play count as court time? Should non-member play in leagues count as part of their 2x/month limit? </w:t>
      </w:r>
    </w:p>
    <w:p w14:paraId="3E6DD3CA" w14:textId="77777777" w:rsidR="00CD3A77" w:rsidRPr="00CD3A77" w:rsidRDefault="00CD3A77" w:rsidP="00CD3A77">
      <w:pPr>
        <w:spacing w:after="0" w:line="240" w:lineRule="auto"/>
        <w:rPr>
          <w:rFonts w:ascii="Calibri" w:eastAsia="Times New Roman" w:hAnsi="Calibri" w:cs="Times New Roman"/>
          <w:color w:val="000000"/>
          <w:lang w:eastAsia="en-US"/>
        </w:rPr>
      </w:pPr>
    </w:p>
    <w:p w14:paraId="42B40B66" w14:textId="77777777" w:rsidR="00157092" w:rsidRPr="00333E43" w:rsidRDefault="00157092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Financials </w:t>
      </w:r>
      <w:r w:rsidRPr="00333E43">
        <w:rPr>
          <w:rFonts w:ascii="Calibri" w:hAnsi="Calibri" w:cs="Calibri"/>
          <w:lang w:val="en-US"/>
        </w:rPr>
        <w:t>– Craig</w:t>
      </w:r>
    </w:p>
    <w:p w14:paraId="59394C80" w14:textId="77777777" w:rsidR="00404BBD" w:rsidRPr="00404BBD" w:rsidRDefault="007D00E9" w:rsidP="007D00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t>Year-end 2021 results</w:t>
      </w:r>
      <w:r w:rsidR="00404BBD">
        <w:t xml:space="preserve"> (Aug 31, 2021 as reviewed by accountants)</w:t>
      </w:r>
      <w:r>
        <w:t xml:space="preserve">: </w:t>
      </w:r>
    </w:p>
    <w:p w14:paraId="008AB869" w14:textId="3397CF3F" w:rsidR="007D00E9" w:rsidRPr="007D00E9" w:rsidRDefault="007D00E9" w:rsidP="00404B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1418"/>
        <w:rPr>
          <w:rFonts w:ascii="Calibri" w:eastAsia="Times New Roman" w:hAnsi="Calibri" w:cs="Times New Roman"/>
          <w:bCs/>
          <w:color w:val="000000"/>
          <w:lang w:eastAsia="en-US"/>
        </w:rPr>
      </w:pPr>
      <w:r>
        <w:t xml:space="preserve">We have </w:t>
      </w:r>
      <w:r w:rsidR="00404BBD">
        <w:t>$132k of income, $48k over 2020</w:t>
      </w:r>
    </w:p>
    <w:p w14:paraId="223E14B8" w14:textId="7CCE9AA6" w:rsidR="007D00E9" w:rsidRPr="007D00E9" w:rsidRDefault="007D00E9" w:rsidP="007D00E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418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7D00E9">
        <w:rPr>
          <w:bCs/>
        </w:rPr>
        <w:t xml:space="preserve">Receipts $467k vs. $378k </w:t>
      </w:r>
      <w:r>
        <w:rPr>
          <w:bCs/>
        </w:rPr>
        <w:t>in 2020</w:t>
      </w:r>
      <w:r w:rsidRPr="007D00E9">
        <w:rPr>
          <w:bCs/>
        </w:rPr>
        <w:t xml:space="preserve">, $89k above </w:t>
      </w:r>
      <w:r>
        <w:rPr>
          <w:bCs/>
        </w:rPr>
        <w:t>2020</w:t>
      </w:r>
    </w:p>
    <w:p w14:paraId="3D2A60AA" w14:textId="14186F29" w:rsidR="006B4737" w:rsidRPr="007D00E9" w:rsidRDefault="007D00E9" w:rsidP="007D00E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418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7D00E9">
        <w:t xml:space="preserve">Expenses $334k vs. $294k </w:t>
      </w:r>
      <w:r>
        <w:t xml:space="preserve">in 2020, </w:t>
      </w:r>
      <w:r w:rsidRPr="007D00E9">
        <w:t xml:space="preserve">$40k over </w:t>
      </w:r>
      <w:r>
        <w:t>2020</w:t>
      </w:r>
      <w:r w:rsidRPr="007D00E9">
        <w:t xml:space="preserve"> </w:t>
      </w:r>
    </w:p>
    <w:p w14:paraId="643C9FB8" w14:textId="11F9C77F" w:rsidR="007D00E9" w:rsidRPr="007D00E9" w:rsidRDefault="007D00E9" w:rsidP="007D00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t xml:space="preserve">At year end we are showing a cash balance after liabilities of </w:t>
      </w:r>
      <w:r w:rsidR="003A5B6C">
        <w:t>$</w:t>
      </w:r>
      <w:r>
        <w:t>789k</w:t>
      </w:r>
    </w:p>
    <w:p w14:paraId="3EAD15F2" w14:textId="3EC198E6" w:rsidR="007D00E9" w:rsidRDefault="003A5B6C" w:rsidP="006A7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Motion made to accept statements as presented – motion passes unanimously. </w:t>
      </w:r>
    </w:p>
    <w:p w14:paraId="24137491" w14:textId="77777777" w:rsidR="006A7ACF" w:rsidRPr="006A7ACF" w:rsidRDefault="006A7ACF" w:rsidP="006A7A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</w:p>
    <w:p w14:paraId="4A6F07AA" w14:textId="77777777" w:rsidR="006B4737" w:rsidRPr="000E14A5" w:rsidRDefault="006B473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E14A5">
        <w:rPr>
          <w:rFonts w:ascii="Calibri" w:hAnsi="Calibri" w:cs="Calibri"/>
          <w:b/>
          <w:lang w:val="en-US"/>
        </w:rPr>
        <w:t xml:space="preserve">Operations Management </w:t>
      </w:r>
      <w:r w:rsidRPr="000E14A5">
        <w:rPr>
          <w:rFonts w:ascii="Calibri" w:hAnsi="Calibri" w:cs="Calibri"/>
          <w:lang w:val="en-US"/>
        </w:rPr>
        <w:t xml:space="preserve">– Eliza </w:t>
      </w:r>
    </w:p>
    <w:p w14:paraId="0BA85787" w14:textId="5E880FBF" w:rsidR="00B95C28" w:rsidRDefault="00B95C28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6am openings will start this weekend for weekends only and we will </w:t>
      </w:r>
      <w:r w:rsidR="007C64A2">
        <w:rPr>
          <w:rFonts w:ascii="Calibri" w:hAnsi="Calibri" w:cs="Calibri"/>
          <w:lang w:val="en-US"/>
        </w:rPr>
        <w:t>monitor</w:t>
      </w:r>
      <w:r>
        <w:rPr>
          <w:rFonts w:ascii="Calibri" w:hAnsi="Calibri" w:cs="Calibri"/>
          <w:lang w:val="en-US"/>
        </w:rPr>
        <w:t xml:space="preserve"> early morning usage; We may want to open at 7am if 6am usage is too low. </w:t>
      </w:r>
    </w:p>
    <w:p w14:paraId="20278F6C" w14:textId="24D0FC43" w:rsidR="00B95C28" w:rsidRDefault="00B95C28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Processing fees for credit card</w:t>
      </w:r>
      <w:r w:rsidR="007C64A2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are fairly high – looking into ways to reduce costs</w:t>
      </w:r>
    </w:p>
    <w:p w14:paraId="3E1C5A7C" w14:textId="15610531" w:rsidR="005C5483" w:rsidRDefault="00B95C28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 Jegy system – we still have booking bugs which are being dealt with by ongoing fixes; </w:t>
      </w:r>
      <w:r>
        <w:rPr>
          <w:rFonts w:ascii="Calibri" w:hAnsi="Calibri" w:cs="Calibri"/>
          <w:lang w:val="en-US"/>
        </w:rPr>
        <w:lastRenderedPageBreak/>
        <w:t xml:space="preserve">member bookings are mostly unaffected   </w:t>
      </w:r>
    </w:p>
    <w:p w14:paraId="21CE29F3" w14:textId="7C463566" w:rsidR="00B95C28" w:rsidRDefault="00B95C28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ball machine is now working again </w:t>
      </w:r>
    </w:p>
    <w:p w14:paraId="57CB75C6" w14:textId="74683420" w:rsidR="00B95C28" w:rsidRDefault="00B95C28" w:rsidP="00A4097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Membership is at </w:t>
      </w:r>
      <w:r w:rsidR="007C64A2">
        <w:rPr>
          <w:rFonts w:ascii="Calibri" w:hAnsi="Calibri" w:cs="Calibri"/>
          <w:lang w:val="en-US"/>
        </w:rPr>
        <w:t xml:space="preserve">our </w:t>
      </w:r>
      <w:r>
        <w:rPr>
          <w:rFonts w:ascii="Calibri" w:hAnsi="Calibri" w:cs="Calibri"/>
          <w:lang w:val="en-US"/>
        </w:rPr>
        <w:t xml:space="preserve">maximum of 272, with 150 </w:t>
      </w:r>
      <w:r w:rsidR="007C64A2">
        <w:rPr>
          <w:rFonts w:ascii="Calibri" w:hAnsi="Calibri" w:cs="Calibri"/>
          <w:lang w:val="en-US"/>
        </w:rPr>
        <w:t xml:space="preserve">still </w:t>
      </w:r>
      <w:r>
        <w:rPr>
          <w:rFonts w:ascii="Calibri" w:hAnsi="Calibri" w:cs="Calibri"/>
          <w:lang w:val="en-US"/>
        </w:rPr>
        <w:t>on the wait list</w:t>
      </w:r>
    </w:p>
    <w:p w14:paraId="32A9CD80" w14:textId="6B262CD3" w:rsidR="00A972D4" w:rsidRPr="00A972D4" w:rsidRDefault="00B95C28" w:rsidP="00A972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SFU Tennis inquired about court time for Jan to March (2-3 courts, 2hrs weekday mornings); Tennis Canada is also seeking court time; Eliza will evaluate the options after getting more details on </w:t>
      </w:r>
      <w:r w:rsidR="006A7ACF">
        <w:rPr>
          <w:rFonts w:ascii="Calibri" w:hAnsi="Calibri" w:cs="Calibri"/>
          <w:lang w:val="en-US"/>
        </w:rPr>
        <w:t>whether</w:t>
      </w:r>
      <w:r>
        <w:rPr>
          <w:rFonts w:ascii="Calibri" w:hAnsi="Calibri" w:cs="Calibri"/>
          <w:lang w:val="en-US"/>
        </w:rPr>
        <w:t xml:space="preserve"> 6-8am will work, fees, </w:t>
      </w:r>
      <w:r w:rsidR="006A7ACF">
        <w:rPr>
          <w:rFonts w:ascii="Calibri" w:hAnsi="Calibri" w:cs="Calibri"/>
          <w:lang w:val="en-US"/>
        </w:rPr>
        <w:t xml:space="preserve">number of courts and number of times per week. </w:t>
      </w:r>
      <w:r w:rsidR="00A972D4">
        <w:rPr>
          <w:rFonts w:ascii="Calibri" w:hAnsi="Calibri" w:cs="Calibri"/>
          <w:lang w:val="en-US"/>
        </w:rPr>
        <w:t xml:space="preserve"> </w:t>
      </w:r>
    </w:p>
    <w:p w14:paraId="373D7C2B" w14:textId="77777777" w:rsidR="00A972D4" w:rsidRDefault="00A972D4" w:rsidP="00E365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2870781" w14:textId="76E3BD04" w:rsidR="00DF5DBE" w:rsidRPr="000E14A5" w:rsidRDefault="00DF5DBE" w:rsidP="00DF5D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Junior Development</w:t>
      </w:r>
      <w:r w:rsidRPr="000E14A5">
        <w:rPr>
          <w:rFonts w:ascii="Calibri" w:hAnsi="Calibri" w:cs="Calibri"/>
          <w:b/>
          <w:lang w:val="en-US"/>
        </w:rPr>
        <w:t xml:space="preserve"> </w:t>
      </w:r>
      <w:r w:rsidRPr="000E14A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Jacquie</w:t>
      </w:r>
      <w:r w:rsidRPr="000E14A5">
        <w:rPr>
          <w:rFonts w:ascii="Calibri" w:hAnsi="Calibri" w:cs="Calibri"/>
          <w:lang w:val="en-US"/>
        </w:rPr>
        <w:t xml:space="preserve"> </w:t>
      </w:r>
    </w:p>
    <w:p w14:paraId="7252F6B5" w14:textId="32928A72" w:rsidR="00DF5DBE" w:rsidRDefault="00DF5DBE" w:rsidP="00DF5D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have 15 juniors now (4 under 10)</w:t>
      </w:r>
      <w:r w:rsidR="00A972D4" w:rsidRPr="00A972D4">
        <w:rPr>
          <w:rFonts w:ascii="Calibri" w:hAnsi="Calibri"/>
          <w:color w:val="000000"/>
        </w:rPr>
        <w:t xml:space="preserve"> participating in Thursday Junior Development from 7-9</w:t>
      </w:r>
      <w:r w:rsidR="00A972D4">
        <w:rPr>
          <w:rFonts w:ascii="Calibri" w:hAnsi="Calibri"/>
          <w:color w:val="000000"/>
        </w:rPr>
        <w:t>pm</w:t>
      </w:r>
      <w:r w:rsidR="00A972D4" w:rsidRPr="00A972D4">
        <w:rPr>
          <w:rFonts w:ascii="Calibri" w:hAnsi="Calibri"/>
          <w:color w:val="000000"/>
        </w:rPr>
        <w:t>. This is a successful initiative which is very popular with our juniors.</w:t>
      </w:r>
    </w:p>
    <w:p w14:paraId="37B5F2AB" w14:textId="30D89990" w:rsidR="00712BDF" w:rsidRDefault="00712BDF" w:rsidP="00DF5D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Two are recommended for senior playing privileges for this indoor season to make prime time bookings</w:t>
      </w:r>
      <w:r w:rsidR="00A972D4">
        <w:rPr>
          <w:rFonts w:ascii="Calibri" w:hAnsi="Calibri" w:cs="Calibri"/>
          <w:lang w:val="en-US"/>
        </w:rPr>
        <w:t>.</w:t>
      </w:r>
    </w:p>
    <w:p w14:paraId="799F6232" w14:textId="00880242" w:rsidR="00DF5DBE" w:rsidRPr="00AE6BDA" w:rsidRDefault="00A972D4" w:rsidP="00AE6B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A972D4">
        <w:rPr>
          <w:rFonts w:ascii="Calibri" w:hAnsi="Calibri"/>
          <w:color w:val="000000"/>
        </w:rPr>
        <w:t>The membership committee will review any exceptions possible for new juniors to join ahead of the queue waiting in order to maintain a healthy junior membership</w:t>
      </w:r>
      <w:r>
        <w:rPr>
          <w:rFonts w:ascii="Calibri" w:hAnsi="Calibri"/>
          <w:color w:val="000000"/>
        </w:rPr>
        <w:t xml:space="preserve">. </w:t>
      </w:r>
    </w:p>
    <w:p w14:paraId="3264E816" w14:textId="77777777" w:rsidR="009F3DF6" w:rsidRPr="009F3DF6" w:rsidRDefault="009F3DF6" w:rsidP="009F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2AAF15B0" w:rsidR="00153D42" w:rsidRPr="001D6313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BB4810">
        <w:rPr>
          <w:rFonts w:ascii="Calibri" w:hAnsi="Calibri" w:cs="Calibri"/>
          <w:b/>
          <w:lang w:val="en-US"/>
        </w:rPr>
        <w:t>s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BB4810">
        <w:rPr>
          <w:rFonts w:ascii="Calibri" w:hAnsi="Calibri" w:cs="Calibri"/>
          <w:b/>
          <w:lang w:val="en-US"/>
        </w:rPr>
        <w:t>AGM Nov 24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  <w:r w:rsidR="00BB4810">
        <w:rPr>
          <w:rFonts w:ascii="Calibri" w:hAnsi="Calibri" w:cs="Calibri"/>
          <w:b/>
          <w:lang w:val="en-US"/>
        </w:rPr>
        <w:t>; Jan 12, 2022</w:t>
      </w:r>
    </w:p>
    <w:p w14:paraId="19EDB7B4" w14:textId="3E0B1887" w:rsidR="00697992" w:rsidRPr="009E33C9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  <w:r w:rsidR="002B4986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45B5287C" w:rsidR="00E54883" w:rsidRDefault="00EF53FF" w:rsidP="00AE6B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7CD758B0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  <w:r w:rsidR="006173B7">
              <w:rPr>
                <w:rFonts w:ascii="Calibri" w:hAnsi="Calibri" w:cs="Calibri"/>
                <w:lang w:val="en-US"/>
              </w:rPr>
              <w:t>Program Review Committee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79199558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Program Review Committee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65833CCA" w:rsidR="00710AA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6173B7">
              <w:rPr>
                <w:rFonts w:ascii="Calibri" w:hAnsi="Calibri" w:cs="Calibri"/>
                <w:lang w:val="en-US"/>
              </w:rPr>
              <w:t>Program Review Committee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4D9D6459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Program Review Committee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8505" w:type="dxa"/>
          </w:tcPr>
          <w:p w14:paraId="2F2F5302" w14:textId="77777777" w:rsidR="00E54883" w:rsidRDefault="0008097A" w:rsidP="004F2532">
            <w:pPr>
              <w:rPr>
                <w:rFonts w:ascii="Calibri" w:hAnsi="Calibri" w:cs="Calibri"/>
                <w:lang w:val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  <w:r w:rsidR="006173B7">
              <w:rPr>
                <w:rFonts w:ascii="Calibri" w:hAnsi="Calibri" w:cs="Calibri"/>
                <w:lang w:val="en-US"/>
              </w:rPr>
              <w:t>Program Review Committee</w:t>
            </w:r>
          </w:p>
          <w:p w14:paraId="61182AAA" w14:textId="39E7D5B6" w:rsidR="002B4986" w:rsidRPr="0072016E" w:rsidRDefault="002B4986" w:rsidP="003B779D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Rules Committee - </w:t>
            </w:r>
            <w:r w:rsidR="003B779D">
              <w:rPr>
                <w:rFonts w:eastAsia="Times New Roman" w:cs="Times New Roman"/>
                <w:lang w:eastAsia="en-US"/>
              </w:rPr>
              <w:t>Review</w:t>
            </w:r>
            <w:r>
              <w:rPr>
                <w:rFonts w:ascii="Calibri" w:hAnsi="Calibri" w:cs="Calibri"/>
                <w:lang w:val="en-US"/>
              </w:rPr>
              <w:t xml:space="preserve"> any exceptions possible for new higher end juniors to join ahead of the queue waiting now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4B074871" w:rsidR="000C4F3D" w:rsidRPr="003D3E17" w:rsidRDefault="000C4F3D" w:rsidP="00BB4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67302BBE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  <w:r w:rsidR="002B4986">
              <w:rPr>
                <w:rFonts w:ascii="Calibri" w:hAnsi="Calibri" w:cs="Calibr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3182CDCD" w14:textId="77777777" w:rsidR="005767D5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Monitor 6-8am early morning usage and develop recommendations</w:t>
            </w:r>
          </w:p>
          <w:p w14:paraId="7172F47C" w14:textId="77777777" w:rsidR="005767D5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Credit card processing fee recommendations</w:t>
            </w:r>
          </w:p>
          <w:p w14:paraId="1E17FE33" w14:textId="0D2B003F" w:rsidR="00AE6BDA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691B5F">
              <w:rPr>
                <w:rFonts w:ascii="Calibri" w:hAnsi="Calibri" w:cs="Calibri"/>
                <w:lang w:val="en-US"/>
              </w:rPr>
              <w:t xml:space="preserve">Evaluate options for SFU court time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681D70">
              <w:rPr>
                <w:rFonts w:ascii="Calibri" w:hAnsi="Calibri" w:cs="Calibri"/>
                <w:lang w:val="en-US"/>
              </w:rPr>
              <w:t xml:space="preserve">  </w:t>
            </w:r>
          </w:p>
          <w:p w14:paraId="6260BD34" w14:textId="77777777" w:rsidR="00DC2ADD" w:rsidRDefault="00DC2ADD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 xml:space="preserve">Assess video </w:t>
            </w:r>
            <w:r w:rsidRPr="001A0829">
              <w:rPr>
                <w:rFonts w:ascii="Calibri" w:hAnsi="Calibri" w:cs="Calibri"/>
                <w:lang w:val="en-US"/>
              </w:rPr>
              <w:t xml:space="preserve">alternatives </w:t>
            </w:r>
            <w:r>
              <w:rPr>
                <w:rFonts w:ascii="Calibri" w:hAnsi="Calibri" w:cs="Calibri"/>
                <w:lang w:val="en-US"/>
              </w:rPr>
              <w:t xml:space="preserve">inside bubble </w:t>
            </w:r>
            <w:r w:rsidRPr="001A0829">
              <w:rPr>
                <w:rFonts w:ascii="Calibri" w:hAnsi="Calibri" w:cs="Calibri"/>
                <w:lang w:val="en-US"/>
              </w:rPr>
              <w:t xml:space="preserve">and costs </w:t>
            </w:r>
          </w:p>
          <w:p w14:paraId="7AE96D40" w14:textId="5E66FD3B" w:rsidR="000E14A5" w:rsidRPr="001C321A" w:rsidRDefault="00E10F96" w:rsidP="00DC2A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Evaluate policy options for website ads 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261A" w14:textId="77777777" w:rsidR="009E2BDC" w:rsidRDefault="009E2BDC" w:rsidP="00E906DD">
      <w:pPr>
        <w:spacing w:after="0" w:line="240" w:lineRule="auto"/>
      </w:pPr>
      <w:r>
        <w:separator/>
      </w:r>
    </w:p>
  </w:endnote>
  <w:endnote w:type="continuationSeparator" w:id="0">
    <w:p w14:paraId="40E9D804" w14:textId="77777777" w:rsidR="009E2BDC" w:rsidRDefault="009E2BDC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E2E" w14:textId="77777777" w:rsidR="002B4986" w:rsidRDefault="002B4986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2B4986" w:rsidRDefault="002B4986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7D36" w14:textId="2945AD22" w:rsidR="002B4986" w:rsidRDefault="002B4986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7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196AF6B1" w:rsidR="002B4986" w:rsidRDefault="00735EB5" w:rsidP="00F03C2A">
    <w:pPr>
      <w:pStyle w:val="Footer"/>
      <w:ind w:right="360"/>
    </w:pPr>
    <w:r>
      <w:t>D2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35A3" w14:textId="77777777" w:rsidR="009E2BDC" w:rsidRDefault="009E2BDC" w:rsidP="00E906DD">
      <w:pPr>
        <w:spacing w:after="0" w:line="240" w:lineRule="auto"/>
      </w:pPr>
      <w:r>
        <w:separator/>
      </w:r>
    </w:p>
  </w:footnote>
  <w:footnote w:type="continuationSeparator" w:id="0">
    <w:p w14:paraId="78CD6BA4" w14:textId="77777777" w:rsidR="009E2BDC" w:rsidRDefault="009E2BDC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CD9" w14:textId="0836F086" w:rsidR="002B4986" w:rsidRDefault="002B4986">
    <w:pPr>
      <w:pStyle w:val="Header"/>
    </w:pPr>
  </w:p>
  <w:p w14:paraId="0B6BFD08" w14:textId="28031C8E" w:rsidR="002B4986" w:rsidRDefault="002B4986" w:rsidP="00257C59">
    <w:pPr>
      <w:pStyle w:val="Header"/>
      <w:jc w:val="right"/>
    </w:pPr>
    <w:r>
      <w:t>BTC Board Meeting Minutes – Nov 10,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B1D2A"/>
    <w:multiLevelType w:val="hybridMultilevel"/>
    <w:tmpl w:val="CAD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019D"/>
    <w:rsid w:val="00005281"/>
    <w:rsid w:val="00006D56"/>
    <w:rsid w:val="00011727"/>
    <w:rsid w:val="0001314C"/>
    <w:rsid w:val="000138B6"/>
    <w:rsid w:val="000205D7"/>
    <w:rsid w:val="00025F03"/>
    <w:rsid w:val="000279C2"/>
    <w:rsid w:val="00031141"/>
    <w:rsid w:val="00032002"/>
    <w:rsid w:val="00032521"/>
    <w:rsid w:val="000451E8"/>
    <w:rsid w:val="0004635D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47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42B7"/>
    <w:rsid w:val="00126D61"/>
    <w:rsid w:val="00137CE3"/>
    <w:rsid w:val="00140578"/>
    <w:rsid w:val="00142924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5032"/>
    <w:rsid w:val="001814C5"/>
    <w:rsid w:val="00185A20"/>
    <w:rsid w:val="001861BA"/>
    <w:rsid w:val="0019501F"/>
    <w:rsid w:val="001A0829"/>
    <w:rsid w:val="001A2E8C"/>
    <w:rsid w:val="001A3889"/>
    <w:rsid w:val="001A6306"/>
    <w:rsid w:val="001A7555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45AB"/>
    <w:rsid w:val="00296B05"/>
    <w:rsid w:val="002A3D31"/>
    <w:rsid w:val="002A6643"/>
    <w:rsid w:val="002A66CB"/>
    <w:rsid w:val="002B44FB"/>
    <w:rsid w:val="002B4986"/>
    <w:rsid w:val="002B78F1"/>
    <w:rsid w:val="002C07EF"/>
    <w:rsid w:val="002C21BC"/>
    <w:rsid w:val="002C3750"/>
    <w:rsid w:val="002C3F60"/>
    <w:rsid w:val="002D0687"/>
    <w:rsid w:val="002D1811"/>
    <w:rsid w:val="002D181F"/>
    <w:rsid w:val="002D3262"/>
    <w:rsid w:val="002E22D5"/>
    <w:rsid w:val="002E3FA8"/>
    <w:rsid w:val="002E5151"/>
    <w:rsid w:val="002E6682"/>
    <w:rsid w:val="002F4662"/>
    <w:rsid w:val="002F6397"/>
    <w:rsid w:val="00303BEF"/>
    <w:rsid w:val="00305673"/>
    <w:rsid w:val="003102F2"/>
    <w:rsid w:val="00313DC3"/>
    <w:rsid w:val="0031796A"/>
    <w:rsid w:val="003179F7"/>
    <w:rsid w:val="003211FE"/>
    <w:rsid w:val="003244E5"/>
    <w:rsid w:val="0032766A"/>
    <w:rsid w:val="00333E43"/>
    <w:rsid w:val="003373A1"/>
    <w:rsid w:val="00342B3C"/>
    <w:rsid w:val="00351122"/>
    <w:rsid w:val="00354661"/>
    <w:rsid w:val="00355B33"/>
    <w:rsid w:val="00356C34"/>
    <w:rsid w:val="00362FF6"/>
    <w:rsid w:val="00363D42"/>
    <w:rsid w:val="0036487E"/>
    <w:rsid w:val="00372087"/>
    <w:rsid w:val="00380251"/>
    <w:rsid w:val="00382418"/>
    <w:rsid w:val="0039237F"/>
    <w:rsid w:val="00394EC3"/>
    <w:rsid w:val="0039571F"/>
    <w:rsid w:val="003959AB"/>
    <w:rsid w:val="003A0218"/>
    <w:rsid w:val="003A5B6C"/>
    <w:rsid w:val="003B0F4B"/>
    <w:rsid w:val="003B779D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4BBD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D02E4"/>
    <w:rsid w:val="004D2105"/>
    <w:rsid w:val="004D3380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18E0"/>
    <w:rsid w:val="00534041"/>
    <w:rsid w:val="00534424"/>
    <w:rsid w:val="00536F72"/>
    <w:rsid w:val="00537141"/>
    <w:rsid w:val="00544F22"/>
    <w:rsid w:val="0054509A"/>
    <w:rsid w:val="005457CA"/>
    <w:rsid w:val="005469AB"/>
    <w:rsid w:val="00546C2A"/>
    <w:rsid w:val="00551739"/>
    <w:rsid w:val="00552469"/>
    <w:rsid w:val="0055450F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5483"/>
    <w:rsid w:val="005C7FCB"/>
    <w:rsid w:val="005D1AB1"/>
    <w:rsid w:val="005D3304"/>
    <w:rsid w:val="005D539B"/>
    <w:rsid w:val="005D5ECD"/>
    <w:rsid w:val="005E447C"/>
    <w:rsid w:val="005E62BE"/>
    <w:rsid w:val="005F41E8"/>
    <w:rsid w:val="005F4655"/>
    <w:rsid w:val="005F503B"/>
    <w:rsid w:val="005F69A6"/>
    <w:rsid w:val="00616D49"/>
    <w:rsid w:val="00617074"/>
    <w:rsid w:val="006173B7"/>
    <w:rsid w:val="00620183"/>
    <w:rsid w:val="006216AA"/>
    <w:rsid w:val="00621AF4"/>
    <w:rsid w:val="00624115"/>
    <w:rsid w:val="0062436C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0A3C"/>
    <w:rsid w:val="0066114F"/>
    <w:rsid w:val="00662EE9"/>
    <w:rsid w:val="0066473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6B5C"/>
    <w:rsid w:val="006A7ACF"/>
    <w:rsid w:val="006B3833"/>
    <w:rsid w:val="006B4737"/>
    <w:rsid w:val="006C2139"/>
    <w:rsid w:val="006C22B3"/>
    <w:rsid w:val="006C46B8"/>
    <w:rsid w:val="006D06F2"/>
    <w:rsid w:val="006D524A"/>
    <w:rsid w:val="006E4AF7"/>
    <w:rsid w:val="006E7EE0"/>
    <w:rsid w:val="006F118B"/>
    <w:rsid w:val="006F3416"/>
    <w:rsid w:val="006F5CBA"/>
    <w:rsid w:val="007079A3"/>
    <w:rsid w:val="00710AA3"/>
    <w:rsid w:val="00712BDF"/>
    <w:rsid w:val="00714B54"/>
    <w:rsid w:val="0072016E"/>
    <w:rsid w:val="00720FB6"/>
    <w:rsid w:val="00721791"/>
    <w:rsid w:val="00721EBA"/>
    <w:rsid w:val="00723CE3"/>
    <w:rsid w:val="0072478F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3943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9666A"/>
    <w:rsid w:val="00796891"/>
    <w:rsid w:val="00797EFE"/>
    <w:rsid w:val="007B33AF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21E65"/>
    <w:rsid w:val="0083181C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D28A2"/>
    <w:rsid w:val="008E0FFD"/>
    <w:rsid w:val="008E22A2"/>
    <w:rsid w:val="008E24BD"/>
    <w:rsid w:val="008E352E"/>
    <w:rsid w:val="008F00A3"/>
    <w:rsid w:val="008F0F62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4B1"/>
    <w:rsid w:val="00963A40"/>
    <w:rsid w:val="00967703"/>
    <w:rsid w:val="00967AC6"/>
    <w:rsid w:val="009709C7"/>
    <w:rsid w:val="00970F96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D674A"/>
    <w:rsid w:val="009E2BDC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11162"/>
    <w:rsid w:val="00A11523"/>
    <w:rsid w:val="00A316F5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C766F"/>
    <w:rsid w:val="00AD4310"/>
    <w:rsid w:val="00AD4ED5"/>
    <w:rsid w:val="00AE067C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4A79"/>
    <w:rsid w:val="00B16667"/>
    <w:rsid w:val="00B25A65"/>
    <w:rsid w:val="00B271FC"/>
    <w:rsid w:val="00B27D7F"/>
    <w:rsid w:val="00B31FE3"/>
    <w:rsid w:val="00B4340B"/>
    <w:rsid w:val="00B43EDA"/>
    <w:rsid w:val="00B568DD"/>
    <w:rsid w:val="00B60E5C"/>
    <w:rsid w:val="00B616A2"/>
    <w:rsid w:val="00B63145"/>
    <w:rsid w:val="00B66958"/>
    <w:rsid w:val="00B7532B"/>
    <w:rsid w:val="00B831F7"/>
    <w:rsid w:val="00B95C28"/>
    <w:rsid w:val="00BA08AB"/>
    <w:rsid w:val="00BA0955"/>
    <w:rsid w:val="00BB2BBF"/>
    <w:rsid w:val="00BB4810"/>
    <w:rsid w:val="00BB6FF6"/>
    <w:rsid w:val="00BC3316"/>
    <w:rsid w:val="00BC5C0D"/>
    <w:rsid w:val="00BD0CB4"/>
    <w:rsid w:val="00BD1A08"/>
    <w:rsid w:val="00BD337F"/>
    <w:rsid w:val="00BD4049"/>
    <w:rsid w:val="00BD49DB"/>
    <w:rsid w:val="00BD7321"/>
    <w:rsid w:val="00BE205E"/>
    <w:rsid w:val="00BE36A4"/>
    <w:rsid w:val="00BF2AFA"/>
    <w:rsid w:val="00BF73C5"/>
    <w:rsid w:val="00C0080E"/>
    <w:rsid w:val="00C02421"/>
    <w:rsid w:val="00C10A36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A8"/>
    <w:rsid w:val="00C55DA4"/>
    <w:rsid w:val="00C60F9E"/>
    <w:rsid w:val="00C64D06"/>
    <w:rsid w:val="00C668F1"/>
    <w:rsid w:val="00C70EB3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D3A77"/>
    <w:rsid w:val="00CD45BB"/>
    <w:rsid w:val="00CD4CB0"/>
    <w:rsid w:val="00CE2B6B"/>
    <w:rsid w:val="00CE4854"/>
    <w:rsid w:val="00CE7421"/>
    <w:rsid w:val="00CF356F"/>
    <w:rsid w:val="00CF4055"/>
    <w:rsid w:val="00CF6011"/>
    <w:rsid w:val="00CF7355"/>
    <w:rsid w:val="00D00174"/>
    <w:rsid w:val="00D0243A"/>
    <w:rsid w:val="00D024AC"/>
    <w:rsid w:val="00D04FCE"/>
    <w:rsid w:val="00D05C46"/>
    <w:rsid w:val="00D07ED4"/>
    <w:rsid w:val="00D10493"/>
    <w:rsid w:val="00D12435"/>
    <w:rsid w:val="00D17BF3"/>
    <w:rsid w:val="00D23126"/>
    <w:rsid w:val="00D23C7E"/>
    <w:rsid w:val="00D2605C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58B"/>
    <w:rsid w:val="00DD35D2"/>
    <w:rsid w:val="00DD5315"/>
    <w:rsid w:val="00DD777C"/>
    <w:rsid w:val="00DE5FCD"/>
    <w:rsid w:val="00DF12F9"/>
    <w:rsid w:val="00DF1BCE"/>
    <w:rsid w:val="00DF1DC7"/>
    <w:rsid w:val="00DF3FFD"/>
    <w:rsid w:val="00DF5DBE"/>
    <w:rsid w:val="00DF641A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5002"/>
    <w:rsid w:val="00E27F9C"/>
    <w:rsid w:val="00E328DC"/>
    <w:rsid w:val="00E34A9E"/>
    <w:rsid w:val="00E35303"/>
    <w:rsid w:val="00E3653C"/>
    <w:rsid w:val="00E3774A"/>
    <w:rsid w:val="00E40DA5"/>
    <w:rsid w:val="00E44762"/>
    <w:rsid w:val="00E46EA5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C2A"/>
    <w:rsid w:val="00F06B8E"/>
    <w:rsid w:val="00F11FC9"/>
    <w:rsid w:val="00F176B3"/>
    <w:rsid w:val="00F214D8"/>
    <w:rsid w:val="00F214E7"/>
    <w:rsid w:val="00F24231"/>
    <w:rsid w:val="00F266FC"/>
    <w:rsid w:val="00F31A78"/>
    <w:rsid w:val="00F31B93"/>
    <w:rsid w:val="00F31C6A"/>
    <w:rsid w:val="00F3660F"/>
    <w:rsid w:val="00F36D02"/>
    <w:rsid w:val="00F41938"/>
    <w:rsid w:val="00F41AA2"/>
    <w:rsid w:val="00F45C74"/>
    <w:rsid w:val="00F4652F"/>
    <w:rsid w:val="00F56BF3"/>
    <w:rsid w:val="00F619F2"/>
    <w:rsid w:val="00F64E63"/>
    <w:rsid w:val="00F66CE1"/>
    <w:rsid w:val="00F7257F"/>
    <w:rsid w:val="00F76586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B0E53454-2BCE-448E-8269-89FF2EA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A2B1-C130-4C08-8841-DB1900DE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Club Manager</cp:lastModifiedBy>
  <cp:revision>2</cp:revision>
  <cp:lastPrinted>2021-10-09T23:00:00Z</cp:lastPrinted>
  <dcterms:created xsi:type="dcterms:W3CDTF">2022-01-14T22:47:00Z</dcterms:created>
  <dcterms:modified xsi:type="dcterms:W3CDTF">2022-01-14T22:47:00Z</dcterms:modified>
</cp:coreProperties>
</file>